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7A1" w:rsidRPr="00324C91" w:rsidRDefault="006E53D5" w:rsidP="008252B6">
      <w:pPr>
        <w:shd w:val="clear" w:color="auto" w:fill="FFFFFF"/>
        <w:spacing w:after="150" w:line="321" w:lineRule="atLeast"/>
        <w:ind w:left="4860"/>
        <w:jc w:val="both"/>
        <w:rPr>
          <w:rFonts w:ascii="Arial" w:hAnsi="Arial" w:cs="Arial"/>
          <w:b/>
          <w:bCs/>
          <w:color w:val="000080"/>
          <w:sz w:val="40"/>
          <w:szCs w:val="40"/>
          <w:lang w:eastAsia="tr-TR"/>
        </w:rPr>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9pt;width:45.25pt;height:54pt;z-index:-2" wrapcoords="8280 300 6120 900 1440 4200 1440 5400 -360 9900 720 15000 4320 19500 7560 21000 8280 21000 13320 21000 14040 21000 17640 19500 20880 14700 21600 9900 20520 4200 15480 900 13320 300 8280 300">
            <v:imagedata r:id="rId7" o:title=""/>
            <w10:wrap type="through"/>
          </v:shape>
        </w:pict>
      </w:r>
      <w:r w:rsidR="00F977A1">
        <w:rPr>
          <w:i/>
          <w:iCs/>
          <w:sz w:val="20"/>
          <w:szCs w:val="20"/>
        </w:rPr>
        <w:t xml:space="preserve">                                                                                              </w:t>
      </w:r>
      <w:r w:rsidR="00F977A1">
        <w:rPr>
          <w:rFonts w:ascii="Arial" w:hAnsi="Arial" w:cs="Arial"/>
          <w:b/>
          <w:bCs/>
          <w:color w:val="000080"/>
          <w:sz w:val="40"/>
          <w:szCs w:val="40"/>
          <w:lang w:eastAsia="tr-TR"/>
        </w:rPr>
        <w:t xml:space="preserve">2018-2019 </w:t>
      </w:r>
    </w:p>
    <w:p w:rsidR="00F977A1" w:rsidRPr="001453E0" w:rsidRDefault="00F977A1" w:rsidP="001453E0">
      <w:pPr>
        <w:pStyle w:val="NormalkiYanaYasla"/>
        <w:spacing w:before="100" w:after="100" w:line="320" w:lineRule="atLeast"/>
        <w:rPr>
          <w:rFonts w:cs="Times New Roman"/>
          <w:b/>
          <w:bCs/>
          <w:i/>
          <w:iCs/>
          <w:color w:val="FF0000"/>
          <w:sz w:val="20"/>
          <w:szCs w:val="20"/>
        </w:rPr>
      </w:pPr>
      <w:r w:rsidRPr="008252B6">
        <w:rPr>
          <w:i/>
          <w:iCs/>
          <w:sz w:val="20"/>
          <w:szCs w:val="20"/>
        </w:rPr>
        <w:t xml:space="preserve"> </w:t>
      </w:r>
      <w:r w:rsidRPr="008252B6">
        <w:rPr>
          <w:b/>
          <w:bCs/>
          <w:i/>
          <w:iCs/>
          <w:sz w:val="20"/>
          <w:szCs w:val="20"/>
        </w:rPr>
        <w:t>Öğrenci Staj Hareketliliği Faaliyeti,</w:t>
      </w:r>
      <w:r w:rsidRPr="008252B6">
        <w:rPr>
          <w:rFonts w:cs="Times New Roman"/>
          <w:i/>
          <w:iCs/>
          <w:sz w:val="20"/>
          <w:szCs w:val="20"/>
        </w:rPr>
        <w:t> </w:t>
      </w:r>
      <w:r w:rsidRPr="008252B6">
        <w:rPr>
          <w:i/>
          <w:iCs/>
          <w:sz w:val="20"/>
          <w:szCs w:val="20"/>
        </w:rPr>
        <w:t xml:space="preserve">Yükseköğretim Erasmus Beyannamesi (ECHE) sahibi bir yükseköğretim kurumunda kayıtlı öğrencinin yurtdışındaki bir işletmede staj yapmasıdır. “Staj”, bir yararlanıcının programa katılan başka bir ülkedeki bir işletme veya organizasyon bünyesindeki mesleki eğitim alma ve/veya çalışma deneyimi kazanma sürecidir. </w:t>
      </w:r>
      <w:r w:rsidRPr="008252B6">
        <w:rPr>
          <w:b/>
          <w:bCs/>
          <w:i/>
          <w:iCs/>
          <w:sz w:val="20"/>
          <w:szCs w:val="20"/>
        </w:rPr>
        <w:t>Staj faaliyeti belirli bir öğretim programı kapsamında yapılan akademik çalışmalara ilişkin araştırma ödevleri, tez, analiz gibi çalışmalar yapmak üzere kullanılmaz. Staj faaliyeti, öğrencinin öğrencisi olduğu mesleki eğitim alanında uygulamalı iş deneyimi elde etmesidir.</w:t>
      </w:r>
    </w:p>
    <w:p w:rsidR="00F977A1" w:rsidRPr="008252B6" w:rsidRDefault="00F977A1" w:rsidP="008252B6">
      <w:pPr>
        <w:pStyle w:val="NormalkiYanaYasla"/>
        <w:rPr>
          <w:i/>
          <w:iCs/>
          <w:sz w:val="20"/>
          <w:szCs w:val="20"/>
        </w:rPr>
      </w:pPr>
      <w:r>
        <w:rPr>
          <w:b/>
          <w:bCs/>
          <w:i/>
          <w:iCs/>
          <w:sz w:val="20"/>
          <w:szCs w:val="20"/>
        </w:rPr>
        <w:t>2018</w:t>
      </w:r>
      <w:r w:rsidRPr="008252B6">
        <w:rPr>
          <w:b/>
          <w:bCs/>
          <w:i/>
          <w:iCs/>
          <w:sz w:val="20"/>
          <w:szCs w:val="20"/>
        </w:rPr>
        <w:t>–201</w:t>
      </w:r>
      <w:r>
        <w:rPr>
          <w:b/>
          <w:bCs/>
          <w:i/>
          <w:iCs/>
          <w:sz w:val="20"/>
          <w:szCs w:val="20"/>
        </w:rPr>
        <w:t>9</w:t>
      </w:r>
      <w:r w:rsidRPr="008252B6">
        <w:rPr>
          <w:i/>
          <w:iCs/>
          <w:sz w:val="20"/>
          <w:szCs w:val="20"/>
        </w:rPr>
        <w:t xml:space="preserve"> akademik yılında (Güz ve Bahar dönemleri) </w:t>
      </w:r>
      <w:r w:rsidRPr="008252B6">
        <w:rPr>
          <w:b/>
          <w:bCs/>
          <w:i/>
          <w:iCs/>
          <w:sz w:val="20"/>
          <w:szCs w:val="20"/>
        </w:rPr>
        <w:t>Erasmus+ Öğrenim ve Staj Hareketliliği</w:t>
      </w:r>
      <w:r w:rsidRPr="008252B6">
        <w:rPr>
          <w:i/>
          <w:iCs/>
          <w:sz w:val="20"/>
          <w:szCs w:val="20"/>
        </w:rPr>
        <w:t xml:space="preserve">nden faydalanmak isteyen öğrencilerimizin </w:t>
      </w:r>
      <w:r>
        <w:rPr>
          <w:b/>
          <w:bCs/>
          <w:i/>
          <w:iCs/>
          <w:sz w:val="20"/>
          <w:szCs w:val="20"/>
        </w:rPr>
        <w:t>başvuruları  01 Mart 2018 -15</w:t>
      </w:r>
      <w:r w:rsidRPr="008252B6">
        <w:rPr>
          <w:b/>
          <w:bCs/>
          <w:i/>
          <w:iCs/>
          <w:sz w:val="20"/>
          <w:szCs w:val="20"/>
        </w:rPr>
        <w:t xml:space="preserve"> Mart 201</w:t>
      </w:r>
      <w:r>
        <w:rPr>
          <w:b/>
          <w:bCs/>
          <w:i/>
          <w:iCs/>
          <w:sz w:val="20"/>
          <w:szCs w:val="20"/>
        </w:rPr>
        <w:t>8</w:t>
      </w:r>
      <w:r>
        <w:rPr>
          <w:rFonts w:cs="Times New Roman"/>
          <w:i/>
          <w:iCs/>
          <w:sz w:val="20"/>
          <w:szCs w:val="20"/>
        </w:rPr>
        <w:t xml:space="preserve"> </w:t>
      </w:r>
      <w:r w:rsidRPr="008252B6">
        <w:rPr>
          <w:i/>
          <w:iCs/>
          <w:sz w:val="20"/>
          <w:szCs w:val="20"/>
        </w:rPr>
        <w:t>tarihleri ara</w:t>
      </w:r>
      <w:r>
        <w:rPr>
          <w:i/>
          <w:iCs/>
          <w:sz w:val="20"/>
          <w:szCs w:val="20"/>
        </w:rPr>
        <w:t>sında alınacaktır. 2018–2019</w:t>
      </w:r>
      <w:r w:rsidRPr="008252B6">
        <w:rPr>
          <w:i/>
          <w:iCs/>
          <w:sz w:val="20"/>
          <w:szCs w:val="20"/>
        </w:rPr>
        <w:t xml:space="preserve"> akademik yılında yapılacak olan öğrenci seçimine, </w:t>
      </w:r>
      <w:r w:rsidRPr="008252B6">
        <w:rPr>
          <w:b/>
          <w:bCs/>
          <w:i/>
          <w:iCs/>
          <w:sz w:val="20"/>
          <w:szCs w:val="20"/>
        </w:rPr>
        <w:t>yabancı uyruklu öğrencilerimiz</w:t>
      </w:r>
      <w:r w:rsidRPr="008252B6">
        <w:rPr>
          <w:i/>
          <w:iCs/>
          <w:sz w:val="20"/>
          <w:szCs w:val="20"/>
        </w:rPr>
        <w:t xml:space="preserve"> de başvuru koşullarını sağlamak kaydıyla katılabilirler.</w:t>
      </w:r>
    </w:p>
    <w:p w:rsidR="00F977A1" w:rsidRPr="008252B6" w:rsidRDefault="00F977A1" w:rsidP="008252B6">
      <w:pPr>
        <w:pStyle w:val="NormalkiYanaYasla"/>
        <w:rPr>
          <w:b/>
          <w:bCs/>
          <w:i/>
          <w:iCs/>
          <w:sz w:val="20"/>
          <w:szCs w:val="20"/>
        </w:rPr>
      </w:pPr>
      <w:r w:rsidRPr="008252B6">
        <w:rPr>
          <w:b/>
          <w:bCs/>
          <w:i/>
          <w:iCs/>
          <w:sz w:val="20"/>
          <w:szCs w:val="20"/>
        </w:rPr>
        <w:t>Başvuru Yeri</w:t>
      </w:r>
    </w:p>
    <w:p w:rsidR="00F977A1" w:rsidRDefault="006E53D5" w:rsidP="008252B6">
      <w:pPr>
        <w:pStyle w:val="NormalkiYanaYasla"/>
        <w:rPr>
          <w:rFonts w:cs="Times New Roman"/>
          <w:i/>
          <w:iCs/>
          <w:sz w:val="20"/>
          <w:szCs w:val="20"/>
        </w:rPr>
      </w:pPr>
      <w:hyperlink r:id="rId8">
        <w:r w:rsidR="00F977A1" w:rsidRPr="008252B6">
          <w:rPr>
            <w:rStyle w:val="Hyperlink"/>
            <w:rFonts w:cs="Arial"/>
            <w:i/>
            <w:iCs/>
            <w:sz w:val="20"/>
            <w:szCs w:val="20"/>
          </w:rPr>
          <w:t>http://erasmus.yalova.edu.tr</w:t>
        </w:r>
      </w:hyperlink>
      <w:r w:rsidR="00F977A1" w:rsidRPr="008252B6">
        <w:rPr>
          <w:i/>
          <w:iCs/>
          <w:color w:val="0000FF"/>
          <w:sz w:val="20"/>
          <w:szCs w:val="20"/>
          <w:u w:val="single"/>
        </w:rPr>
        <w:t xml:space="preserve"> </w:t>
      </w:r>
      <w:r w:rsidR="00F977A1" w:rsidRPr="008252B6">
        <w:rPr>
          <w:i/>
          <w:iCs/>
          <w:sz w:val="20"/>
          <w:szCs w:val="20"/>
        </w:rPr>
        <w:t>(Explorer Kullanılmalıdır)</w:t>
      </w:r>
    </w:p>
    <w:p w:rsidR="00F977A1" w:rsidRPr="008252B6" w:rsidRDefault="00F977A1" w:rsidP="008252B6">
      <w:pPr>
        <w:pStyle w:val="NormalkiYanaYasla"/>
        <w:rPr>
          <w:i/>
          <w:iCs/>
          <w:sz w:val="20"/>
          <w:szCs w:val="20"/>
        </w:rPr>
      </w:pPr>
      <w:r w:rsidRPr="008252B6">
        <w:rPr>
          <w:i/>
          <w:iCs/>
          <w:sz w:val="20"/>
          <w:szCs w:val="20"/>
        </w:rPr>
        <w:t>Online başvuru yapan öğrenciler başvuru tarihleri arasında aşağıdaki belgeleri eksiksiz olarak Rektörlük/Dış İlişkiler Koordinatörlüğüne teslim etmelidirler. Aksi halde başvuruları dikkate alınmayacaktır. </w:t>
      </w:r>
    </w:p>
    <w:p w:rsidR="00F977A1" w:rsidRPr="00AB157B" w:rsidRDefault="00F977A1" w:rsidP="008252B6">
      <w:pPr>
        <w:pStyle w:val="NormalkiYanaYasla"/>
        <w:rPr>
          <w:b/>
          <w:bCs/>
          <w:i/>
          <w:iCs/>
          <w:sz w:val="20"/>
          <w:szCs w:val="20"/>
        </w:rPr>
      </w:pPr>
      <w:r w:rsidRPr="00AB157B">
        <w:rPr>
          <w:b/>
          <w:bCs/>
          <w:i/>
          <w:iCs/>
          <w:sz w:val="20"/>
          <w:szCs w:val="20"/>
        </w:rPr>
        <w:t>Evrak teslimi  saat 17:00’a kadar tamamlanmalıdır.</w:t>
      </w:r>
    </w:p>
    <w:p w:rsidR="00F977A1" w:rsidRPr="00AB157B" w:rsidRDefault="00F977A1" w:rsidP="008252B6">
      <w:pPr>
        <w:pStyle w:val="NormalkiYanaYasla"/>
        <w:rPr>
          <w:rFonts w:cs="Times New Roman"/>
          <w:i/>
          <w:iCs/>
          <w:color w:val="FF0000"/>
          <w:sz w:val="20"/>
          <w:szCs w:val="20"/>
        </w:rPr>
      </w:pPr>
      <w:r>
        <w:rPr>
          <w:i/>
          <w:iCs/>
          <w:sz w:val="20"/>
          <w:szCs w:val="20"/>
        </w:rPr>
        <w:t>15 Mart 2018 saat</w:t>
      </w:r>
      <w:r w:rsidRPr="008252B6">
        <w:rPr>
          <w:i/>
          <w:iCs/>
          <w:sz w:val="20"/>
          <w:szCs w:val="20"/>
        </w:rPr>
        <w:t xml:space="preserve"> 17:00’dan sonra yapılan başvurular kesinlikle kabul edilmeyecektir. </w:t>
      </w:r>
      <w:r w:rsidRPr="00AB157B">
        <w:rPr>
          <w:rStyle w:val="Strong"/>
          <w:rFonts w:cs="Arial"/>
          <w:i/>
          <w:iCs/>
          <w:color w:val="FF0000"/>
          <w:sz w:val="20"/>
          <w:szCs w:val="20"/>
        </w:rPr>
        <w:t xml:space="preserve">Erasmus+ Staj Hareketliliği için Ulusal Ajans tarafından Üniversitemize tahsis edilen bütçe belirlenene kadar, tüm başvuru sahipleri aday statüsündedir. </w:t>
      </w:r>
    </w:p>
    <w:p w:rsidR="00F977A1" w:rsidRPr="00AB157B" w:rsidRDefault="00F977A1" w:rsidP="008252B6">
      <w:pPr>
        <w:pStyle w:val="NormalkiYanaYasla"/>
        <w:rPr>
          <w:b/>
          <w:bCs/>
          <w:i/>
          <w:iCs/>
          <w:sz w:val="20"/>
          <w:szCs w:val="20"/>
        </w:rPr>
      </w:pPr>
      <w:r w:rsidRPr="00AB157B">
        <w:rPr>
          <w:b/>
          <w:bCs/>
          <w:i/>
          <w:iCs/>
          <w:sz w:val="20"/>
          <w:szCs w:val="20"/>
        </w:rPr>
        <w:t>Başvuru belgeleri</w:t>
      </w:r>
    </w:p>
    <w:p w:rsidR="00F977A1" w:rsidRPr="008252B6" w:rsidRDefault="00F977A1" w:rsidP="00AB157B">
      <w:pPr>
        <w:pStyle w:val="NormalkiYanaYasla"/>
        <w:numPr>
          <w:ilvl w:val="0"/>
          <w:numId w:val="27"/>
        </w:numPr>
        <w:rPr>
          <w:i/>
          <w:iCs/>
          <w:sz w:val="20"/>
          <w:szCs w:val="20"/>
        </w:rPr>
      </w:pPr>
      <w:r w:rsidRPr="008252B6">
        <w:rPr>
          <w:i/>
          <w:iCs/>
          <w:sz w:val="20"/>
          <w:szCs w:val="20"/>
        </w:rPr>
        <w:t>Fotoğraf yapıştırılmış, imzalı başvuru formu (internetten doldurulup çıktısı alınmış)</w:t>
      </w:r>
    </w:p>
    <w:p w:rsidR="00F977A1" w:rsidRPr="008252B6" w:rsidRDefault="00F977A1" w:rsidP="00AB157B">
      <w:pPr>
        <w:pStyle w:val="NormalkiYanaYasla"/>
        <w:numPr>
          <w:ilvl w:val="0"/>
          <w:numId w:val="27"/>
        </w:numPr>
        <w:rPr>
          <w:i/>
          <w:iCs/>
          <w:sz w:val="20"/>
          <w:szCs w:val="20"/>
        </w:rPr>
      </w:pPr>
      <w:r>
        <w:rPr>
          <w:i/>
          <w:iCs/>
          <w:sz w:val="20"/>
          <w:szCs w:val="20"/>
        </w:rPr>
        <w:t xml:space="preserve">1 adet transkript (2017-2018 </w:t>
      </w:r>
      <w:r w:rsidRPr="008252B6">
        <w:rPr>
          <w:i/>
          <w:iCs/>
          <w:sz w:val="20"/>
          <w:szCs w:val="20"/>
        </w:rPr>
        <w:t xml:space="preserve"> güz dönemi notlarını da kapsayan Genel Not Ortalaması)</w:t>
      </w:r>
    </w:p>
    <w:p w:rsidR="00F977A1" w:rsidRDefault="00F977A1" w:rsidP="00AB157B">
      <w:pPr>
        <w:pStyle w:val="NormalkiYanaYasla"/>
        <w:numPr>
          <w:ilvl w:val="0"/>
          <w:numId w:val="27"/>
        </w:numPr>
        <w:rPr>
          <w:rFonts w:cs="Times New Roman"/>
          <w:i/>
          <w:iCs/>
          <w:sz w:val="20"/>
          <w:szCs w:val="20"/>
        </w:rPr>
      </w:pPr>
      <w:r w:rsidRPr="008252B6">
        <w:rPr>
          <w:i/>
          <w:iCs/>
          <w:sz w:val="20"/>
          <w:szCs w:val="20"/>
        </w:rPr>
        <w:t>Taahhütname</w:t>
      </w:r>
    </w:p>
    <w:p w:rsidR="00F977A1" w:rsidRPr="008252B6" w:rsidRDefault="00F977A1" w:rsidP="00AB157B">
      <w:pPr>
        <w:pStyle w:val="NormalkiYanaYasla"/>
        <w:numPr>
          <w:ilvl w:val="0"/>
          <w:numId w:val="27"/>
        </w:numPr>
        <w:rPr>
          <w:i/>
          <w:iCs/>
          <w:sz w:val="20"/>
          <w:szCs w:val="20"/>
        </w:rPr>
      </w:pPr>
      <w:r w:rsidRPr="008252B6">
        <w:rPr>
          <w:i/>
          <w:iCs/>
          <w:sz w:val="20"/>
          <w:szCs w:val="20"/>
        </w:rPr>
        <w:t>Yalova Üniversitesi Yabancı Diller Yüksek Okulu (YDYO) tarafından yapılacak yabancı dil sınavına girmeyecek adaylar için Yükseköğretim Kurumu’nun tanıdığı eşdeğer dil belgeleri geçerlidir. (Geçerli yabancı dil belgesi olmayan adaylar YDYO' nun yapacağı dil sınavına katılmak zorundadırlar.)</w:t>
      </w:r>
    </w:p>
    <w:p w:rsidR="00F977A1" w:rsidRDefault="00F977A1" w:rsidP="00AB157B">
      <w:pPr>
        <w:pStyle w:val="NormalkiYanaYasla"/>
        <w:numPr>
          <w:ilvl w:val="0"/>
          <w:numId w:val="27"/>
        </w:numPr>
        <w:rPr>
          <w:rFonts w:cs="Times New Roman"/>
          <w:i/>
          <w:iCs/>
          <w:sz w:val="20"/>
          <w:szCs w:val="20"/>
        </w:rPr>
      </w:pPr>
      <w:r w:rsidRPr="008252B6">
        <w:rPr>
          <w:i/>
          <w:iCs/>
          <w:sz w:val="20"/>
          <w:szCs w:val="20"/>
        </w:rPr>
        <w:t>Kabul Belgesi (Letter of Acceptance)</w:t>
      </w:r>
    </w:p>
    <w:p w:rsidR="00F977A1" w:rsidRPr="00AB157B" w:rsidRDefault="00F977A1" w:rsidP="001453E0">
      <w:pPr>
        <w:pStyle w:val="NormalkiYanaYasla"/>
        <w:rPr>
          <w:b/>
          <w:bCs/>
          <w:i/>
          <w:iCs/>
          <w:color w:val="FF0000"/>
          <w:sz w:val="20"/>
          <w:szCs w:val="20"/>
        </w:rPr>
      </w:pPr>
      <w:r w:rsidRPr="00AB157B">
        <w:rPr>
          <w:b/>
          <w:bCs/>
          <w:i/>
          <w:iCs/>
          <w:color w:val="FF0000"/>
          <w:sz w:val="20"/>
          <w:szCs w:val="20"/>
        </w:rPr>
        <w:t>NOT: Hem öğrenim hem de staj faaliyetine başvuracak öğrenciler iki ayrı başvuru formu getirmelidirler.</w:t>
      </w:r>
    </w:p>
    <w:p w:rsidR="00F977A1" w:rsidRPr="008252B6" w:rsidRDefault="00F977A1" w:rsidP="001453E0">
      <w:pPr>
        <w:pStyle w:val="NormalkiYanaYasla"/>
        <w:ind w:left="360"/>
        <w:rPr>
          <w:rFonts w:cs="Times New Roman"/>
          <w:i/>
          <w:iCs/>
          <w:sz w:val="20"/>
          <w:szCs w:val="20"/>
        </w:rPr>
      </w:pPr>
    </w:p>
    <w:p w:rsidR="00F977A1" w:rsidRDefault="00F977A1" w:rsidP="008252B6">
      <w:pPr>
        <w:pStyle w:val="NormalkiYanaYasla"/>
        <w:rPr>
          <w:rFonts w:cs="Times New Roman"/>
          <w:b/>
          <w:bCs/>
          <w:i/>
          <w:iCs/>
          <w:color w:val="FF0000"/>
          <w:sz w:val="20"/>
          <w:szCs w:val="20"/>
        </w:rPr>
      </w:pPr>
    </w:p>
    <w:p w:rsidR="00F977A1" w:rsidRDefault="00F977A1" w:rsidP="001453E0">
      <w:pPr>
        <w:pStyle w:val="NormalkiYanaYasla"/>
        <w:jc w:val="center"/>
        <w:rPr>
          <w:rFonts w:cs="Times New Roman"/>
          <w:b/>
          <w:bCs/>
          <w:i/>
          <w:iCs/>
          <w:color w:val="FF0000"/>
          <w:sz w:val="20"/>
          <w:szCs w:val="20"/>
        </w:rPr>
      </w:pPr>
      <w:r>
        <w:rPr>
          <w:b/>
          <w:bCs/>
          <w:color w:val="000080"/>
          <w:sz w:val="40"/>
          <w:szCs w:val="40"/>
        </w:rPr>
        <w:t>ERASMUS+ STAJ HAREKETLİLİĞİ</w:t>
      </w:r>
    </w:p>
    <w:p w:rsidR="00F977A1" w:rsidRPr="00AB157B" w:rsidRDefault="00F977A1" w:rsidP="008252B6">
      <w:pPr>
        <w:pStyle w:val="NormalkiYanaYasla"/>
        <w:rPr>
          <w:b/>
          <w:bCs/>
          <w:i/>
          <w:iCs/>
          <w:sz w:val="20"/>
          <w:szCs w:val="20"/>
        </w:rPr>
      </w:pPr>
      <w:r w:rsidRPr="00AB157B">
        <w:rPr>
          <w:b/>
          <w:bCs/>
          <w:i/>
          <w:iCs/>
          <w:sz w:val="20"/>
          <w:szCs w:val="20"/>
        </w:rPr>
        <w:t>Başvuru Koşulları</w:t>
      </w:r>
    </w:p>
    <w:p w:rsidR="00F977A1" w:rsidRPr="008252B6" w:rsidRDefault="00F977A1" w:rsidP="008252B6">
      <w:pPr>
        <w:pStyle w:val="NormalkiYanaYasla"/>
        <w:rPr>
          <w:rFonts w:cs="Times New Roman"/>
          <w:i/>
          <w:iCs/>
          <w:sz w:val="20"/>
          <w:szCs w:val="20"/>
        </w:rPr>
      </w:pPr>
      <w:r w:rsidRPr="008252B6">
        <w:rPr>
          <w:i/>
          <w:iCs/>
          <w:sz w:val="20"/>
          <w:szCs w:val="20"/>
        </w:rPr>
        <w:t>Erasmus+ Staj Hareketliliği’nden yararlanabilmeniz için başvuru esnasında</w:t>
      </w:r>
      <w:r w:rsidRPr="00757BCE">
        <w:rPr>
          <w:i/>
          <w:iCs/>
          <w:color w:val="FF0000"/>
          <w:sz w:val="20"/>
          <w:szCs w:val="20"/>
        </w:rPr>
        <w:t xml:space="preserve"> staj yerinizin kabul belgesini </w:t>
      </w:r>
      <w:r w:rsidRPr="008252B6">
        <w:rPr>
          <w:i/>
          <w:iCs/>
          <w:sz w:val="20"/>
          <w:szCs w:val="20"/>
        </w:rPr>
        <w:t>bize vermeniz gerekecektir. Yani başvuru esnasında staj yerinizin hazır olması gerekecektir. Staj yeri için kabul belgesi olmayan ögrenciler, staj hareketliliği için başvuru yapamayacaktır.</w:t>
      </w:r>
    </w:p>
    <w:p w:rsidR="00F977A1" w:rsidRPr="00AB157B" w:rsidRDefault="00F977A1" w:rsidP="008252B6">
      <w:pPr>
        <w:pStyle w:val="NormalkiYanaYasla"/>
        <w:rPr>
          <w:b/>
          <w:bCs/>
          <w:i/>
          <w:iCs/>
          <w:sz w:val="20"/>
          <w:szCs w:val="20"/>
        </w:rPr>
      </w:pPr>
      <w:r>
        <w:rPr>
          <w:b/>
          <w:bCs/>
          <w:i/>
          <w:iCs/>
          <w:sz w:val="20"/>
          <w:szCs w:val="20"/>
        </w:rPr>
        <w:t>2018-2019</w:t>
      </w:r>
      <w:r w:rsidRPr="00AB157B">
        <w:rPr>
          <w:b/>
          <w:bCs/>
          <w:i/>
          <w:iCs/>
          <w:sz w:val="20"/>
          <w:szCs w:val="20"/>
        </w:rPr>
        <w:t xml:space="preserve"> akademik yılında "Erasmus+ Öğrenim ve Staj Hareketliliği" başvuruları değerlendirirken kullanılacak değerlendirme ölçütleri ve ağırlıklı puanlar şunlardır: </w:t>
      </w:r>
    </w:p>
    <w:p w:rsidR="00F977A1" w:rsidRPr="00AB157B" w:rsidRDefault="00F977A1" w:rsidP="00AB157B">
      <w:pPr>
        <w:pStyle w:val="NormalkiYanaYasla"/>
        <w:numPr>
          <w:ilvl w:val="0"/>
          <w:numId w:val="36"/>
        </w:numPr>
        <w:rPr>
          <w:b/>
          <w:bCs/>
          <w:i/>
          <w:iCs/>
          <w:sz w:val="20"/>
          <w:szCs w:val="20"/>
        </w:rPr>
      </w:pPr>
      <w:r w:rsidRPr="008252B6">
        <w:rPr>
          <w:i/>
          <w:iCs/>
          <w:sz w:val="20"/>
          <w:szCs w:val="20"/>
        </w:rPr>
        <w:t xml:space="preserve">Erasmus+ Öğrenim ve Staj Hareketliliği; </w:t>
      </w:r>
      <w:r w:rsidRPr="00AB157B">
        <w:rPr>
          <w:b/>
          <w:bCs/>
          <w:i/>
          <w:iCs/>
          <w:sz w:val="20"/>
          <w:szCs w:val="20"/>
        </w:rPr>
        <w:t>Genel N</w:t>
      </w:r>
      <w:r>
        <w:rPr>
          <w:b/>
          <w:bCs/>
          <w:i/>
          <w:iCs/>
          <w:sz w:val="20"/>
          <w:szCs w:val="20"/>
        </w:rPr>
        <w:t>ot Ortalaması %50 + İngilizce Di</w:t>
      </w:r>
      <w:r w:rsidRPr="00AB157B">
        <w:rPr>
          <w:b/>
          <w:bCs/>
          <w:i/>
          <w:iCs/>
          <w:sz w:val="20"/>
          <w:szCs w:val="20"/>
        </w:rPr>
        <w:t xml:space="preserve">l Seviyesi %50 </w:t>
      </w:r>
      <w:r w:rsidRPr="008252B6">
        <w:rPr>
          <w:i/>
          <w:iCs/>
          <w:sz w:val="20"/>
          <w:szCs w:val="20"/>
        </w:rPr>
        <w:t>esas alınarak hesaplama yapılacak olup, Yabancı Diller Yüksekokulu tarafından yapılacak olan İngilizce Sınavından 60/100 puan alması gerekmektedir.</w:t>
      </w:r>
      <w:r w:rsidRPr="00AB157B">
        <w:rPr>
          <w:b/>
          <w:bCs/>
          <w:i/>
          <w:iCs/>
          <w:sz w:val="20"/>
          <w:szCs w:val="20"/>
        </w:rPr>
        <w:t>Yabancı dil barajını geçemeyen öğrenciler değerlendirme dışı tutulacaktır.</w:t>
      </w:r>
    </w:p>
    <w:p w:rsidR="00F977A1" w:rsidRPr="008252B6" w:rsidRDefault="00F977A1" w:rsidP="00AB157B">
      <w:pPr>
        <w:pStyle w:val="NormalkiYanaYasla"/>
        <w:numPr>
          <w:ilvl w:val="0"/>
          <w:numId w:val="36"/>
        </w:numPr>
        <w:rPr>
          <w:i/>
          <w:iCs/>
          <w:sz w:val="20"/>
          <w:szCs w:val="20"/>
        </w:rPr>
      </w:pPr>
      <w:r>
        <w:rPr>
          <w:i/>
          <w:iCs/>
          <w:sz w:val="20"/>
          <w:szCs w:val="20"/>
        </w:rPr>
        <w:t>2017-2018</w:t>
      </w:r>
      <w:r w:rsidRPr="008252B6">
        <w:rPr>
          <w:i/>
          <w:iCs/>
          <w:sz w:val="20"/>
          <w:szCs w:val="20"/>
        </w:rPr>
        <w:t xml:space="preserve"> Akademik yılında Erasmus Yabancı Dil sınavına giren öğrencilerin Dil puanları adayların istemesi halinde bu sene de geçerli sayılacaktır.</w:t>
      </w:r>
    </w:p>
    <w:p w:rsidR="00F977A1" w:rsidRPr="0059708C" w:rsidRDefault="00F977A1" w:rsidP="00AB157B">
      <w:pPr>
        <w:pStyle w:val="NormalkiYanaYasla"/>
        <w:numPr>
          <w:ilvl w:val="0"/>
          <w:numId w:val="36"/>
        </w:numPr>
        <w:rPr>
          <w:i/>
          <w:iCs/>
          <w:sz w:val="20"/>
          <w:szCs w:val="20"/>
        </w:rPr>
      </w:pPr>
      <w:r w:rsidRPr="0059708C">
        <w:rPr>
          <w:i/>
          <w:iCs/>
          <w:sz w:val="20"/>
          <w:szCs w:val="20"/>
        </w:rPr>
        <w:t>İngilizce dışında eğitim veren okulları tercih eden ve orada eğitim almak isteyen öğrencilerin başvuruda istenilen Dil Belgelerini teslim etmeleri zorunludur.</w:t>
      </w:r>
    </w:p>
    <w:p w:rsidR="00F977A1" w:rsidRPr="00AB157B" w:rsidRDefault="00F977A1" w:rsidP="00AB157B">
      <w:pPr>
        <w:pStyle w:val="NormalkiYanaYasla"/>
        <w:numPr>
          <w:ilvl w:val="0"/>
          <w:numId w:val="36"/>
        </w:numPr>
        <w:rPr>
          <w:b/>
          <w:bCs/>
          <w:i/>
          <w:iCs/>
          <w:sz w:val="20"/>
          <w:szCs w:val="20"/>
          <w:u w:val="single"/>
        </w:rPr>
      </w:pPr>
      <w:r w:rsidRPr="008252B6">
        <w:rPr>
          <w:i/>
          <w:iCs/>
          <w:sz w:val="20"/>
          <w:szCs w:val="20"/>
        </w:rPr>
        <w:t xml:space="preserve">Erasmus+ öğrencisi seçilebilmek için gerekli olan genel not ortalaması önlisans ve lisans öğrencileri için </w:t>
      </w:r>
      <w:r w:rsidRPr="00AB157B">
        <w:rPr>
          <w:b/>
          <w:bCs/>
          <w:i/>
          <w:iCs/>
          <w:sz w:val="20"/>
          <w:szCs w:val="20"/>
        </w:rPr>
        <w:t>2.20/4.00</w:t>
      </w:r>
      <w:r w:rsidRPr="008252B6">
        <w:rPr>
          <w:i/>
          <w:iCs/>
          <w:sz w:val="20"/>
          <w:szCs w:val="20"/>
        </w:rPr>
        <w:t xml:space="preserve">, yüksek lisans ve doktora öğrencileri için </w:t>
      </w:r>
      <w:r w:rsidRPr="00AB157B">
        <w:rPr>
          <w:b/>
          <w:bCs/>
          <w:i/>
          <w:iCs/>
          <w:sz w:val="20"/>
          <w:szCs w:val="20"/>
        </w:rPr>
        <w:t>2.50/4.00</w:t>
      </w:r>
      <w:r w:rsidRPr="008252B6">
        <w:rPr>
          <w:i/>
          <w:iCs/>
          <w:sz w:val="20"/>
          <w:szCs w:val="20"/>
        </w:rPr>
        <w:t xml:space="preserve"> Yüksek lisansı ilk yılında olup Genel Not Ortalaması olmayan öğrenciler lisans Genel Not Ortalaması ile başvurabilirler ancak </w:t>
      </w:r>
      <w:r w:rsidRPr="00AB157B">
        <w:rPr>
          <w:b/>
          <w:bCs/>
          <w:i/>
          <w:iCs/>
          <w:sz w:val="20"/>
          <w:szCs w:val="20"/>
        </w:rPr>
        <w:t>2.50/4.00</w:t>
      </w:r>
      <w:r w:rsidRPr="008252B6">
        <w:rPr>
          <w:i/>
          <w:iCs/>
          <w:sz w:val="20"/>
          <w:szCs w:val="20"/>
        </w:rPr>
        <w:t xml:space="preserve"> şartına tabidirler. Bu ortalamanın altında olan başvurular sıralamaya dahil edilmeyecektir. </w:t>
      </w:r>
      <w:r w:rsidRPr="00AB157B">
        <w:rPr>
          <w:b/>
          <w:bCs/>
          <w:i/>
          <w:iCs/>
          <w:sz w:val="20"/>
          <w:szCs w:val="20"/>
          <w:u w:val="single"/>
        </w:rPr>
        <w:t>Sözü edilen minimum ortalamalar elde ediliyorsa, alttan dersin bulunması öğrencinin Erasmus'a başvurması için engel değildir.</w:t>
      </w:r>
    </w:p>
    <w:p w:rsidR="00F977A1" w:rsidRPr="00AB157B" w:rsidRDefault="00F977A1" w:rsidP="00AB157B">
      <w:pPr>
        <w:pStyle w:val="NormalkiYanaYasla"/>
        <w:numPr>
          <w:ilvl w:val="0"/>
          <w:numId w:val="36"/>
        </w:numPr>
        <w:rPr>
          <w:rFonts w:cs="Times New Roman"/>
          <w:b/>
          <w:bCs/>
          <w:i/>
          <w:iCs/>
          <w:sz w:val="20"/>
          <w:szCs w:val="20"/>
        </w:rPr>
      </w:pPr>
      <w:r w:rsidRPr="008252B6">
        <w:rPr>
          <w:i/>
          <w:iCs/>
          <w:sz w:val="20"/>
          <w:szCs w:val="20"/>
        </w:rPr>
        <w:t xml:space="preserve">Erasmus+ Staj Hareketliliğine daha önce HEI/Erasmus+ Faaliyetini aynı veya bir önceki öğrenim seviyesinde gerçekleştirenler de başvurabilir. </w:t>
      </w:r>
      <w:r w:rsidRPr="00AB157B">
        <w:rPr>
          <w:b/>
          <w:bCs/>
          <w:i/>
          <w:iCs/>
          <w:sz w:val="20"/>
          <w:szCs w:val="20"/>
        </w:rPr>
        <w:t>Bir öğrenci Erasmus+ staj faaliyetinden,</w:t>
      </w:r>
      <w:r w:rsidRPr="00AB157B">
        <w:rPr>
          <w:rStyle w:val="apple-converted-space"/>
          <w:rFonts w:cs="Times New Roman"/>
          <w:b/>
          <w:bCs/>
          <w:i/>
          <w:iCs/>
          <w:sz w:val="20"/>
          <w:szCs w:val="20"/>
        </w:rPr>
        <w:t> </w:t>
      </w:r>
      <w:r w:rsidRPr="00AB157B">
        <w:rPr>
          <w:rStyle w:val="Strong"/>
          <w:rFonts w:cs="Arial"/>
          <w:b w:val="0"/>
          <w:bCs w:val="0"/>
          <w:i/>
          <w:iCs/>
          <w:sz w:val="20"/>
          <w:szCs w:val="20"/>
        </w:rPr>
        <w:t>aynı öğrenim kademesi içinde</w:t>
      </w:r>
      <w:r w:rsidRPr="00AB157B">
        <w:rPr>
          <w:rStyle w:val="apple-converted-space"/>
          <w:rFonts w:cs="Times New Roman"/>
          <w:b/>
          <w:bCs/>
          <w:i/>
          <w:iCs/>
          <w:sz w:val="20"/>
          <w:szCs w:val="20"/>
        </w:rPr>
        <w:t> </w:t>
      </w:r>
      <w:r w:rsidRPr="00AB157B">
        <w:rPr>
          <w:b/>
          <w:bCs/>
          <w:i/>
          <w:iCs/>
          <w:sz w:val="20"/>
          <w:szCs w:val="20"/>
        </w:rPr>
        <w:t>(lisans, yüksek lisans veya doktora) toplamda 12 aya kadar hibe</w:t>
      </w:r>
      <w:r>
        <w:rPr>
          <w:b/>
          <w:bCs/>
          <w:i/>
          <w:iCs/>
          <w:sz w:val="20"/>
          <w:szCs w:val="20"/>
        </w:rPr>
        <w:t>li/hibesiz o</w:t>
      </w:r>
      <w:r w:rsidRPr="00AB157B">
        <w:rPr>
          <w:b/>
          <w:bCs/>
          <w:i/>
          <w:iCs/>
          <w:sz w:val="20"/>
          <w:szCs w:val="20"/>
        </w:rPr>
        <w:t xml:space="preserve">larak faydalanabilir. </w:t>
      </w:r>
    </w:p>
    <w:p w:rsidR="00F977A1" w:rsidRPr="0059708C" w:rsidRDefault="00F977A1" w:rsidP="008252B6">
      <w:pPr>
        <w:pStyle w:val="NormalkiYanaYasla"/>
        <w:rPr>
          <w:b/>
          <w:bCs/>
          <w:i/>
          <w:iCs/>
          <w:sz w:val="20"/>
          <w:szCs w:val="20"/>
        </w:rPr>
      </w:pPr>
      <w:r w:rsidRPr="008252B6">
        <w:rPr>
          <w:i/>
          <w:iCs/>
          <w:sz w:val="20"/>
          <w:szCs w:val="20"/>
        </w:rPr>
        <w:t>Staj faaliyetinin öğrencinin diploma programı için zorunlu olması beklenmez. </w:t>
      </w:r>
      <w:r w:rsidRPr="0059708C">
        <w:rPr>
          <w:b/>
          <w:bCs/>
          <w:i/>
          <w:iCs/>
          <w:sz w:val="20"/>
          <w:szCs w:val="20"/>
        </w:rPr>
        <w:t>Ancak staj yapılacak ekonomik sektör, öğrencinin mevcut mesleki eğitim programı ile ilgili bir sektör olmalıdır.</w:t>
      </w:r>
    </w:p>
    <w:p w:rsidR="00F977A1" w:rsidRPr="0059708C" w:rsidRDefault="00F977A1" w:rsidP="001453E0">
      <w:pPr>
        <w:pStyle w:val="NormalkiYanaYasla"/>
        <w:rPr>
          <w:b/>
          <w:bCs/>
          <w:i/>
          <w:iCs/>
          <w:sz w:val="20"/>
          <w:szCs w:val="20"/>
        </w:rPr>
      </w:pPr>
      <w:r w:rsidRPr="008252B6">
        <w:rPr>
          <w:i/>
          <w:iCs/>
          <w:sz w:val="20"/>
          <w:szCs w:val="20"/>
        </w:rPr>
        <w:t xml:space="preserve">Faaliyet süresi her bir öğrenim kademesi için ayrı ayrı geçerli olmak üzere 2 ile 12 ay arasında bir süredir. Öğrenim süresi içerisinde her sınıfta ve öğrenim programlarının son sınıflarındaki öğrenciler mezun olduktan sonraki 12 ay içerisinde staj faaliyeti gerçekleştirilebilir. Mezuniyet sonrası gerçekleştirilecek staj faaliyetinde öğrenci başvurusunun öğrenci mezun olmadan önce (hâlihazırda ön lisans için ikinci, lisans için dördüncü sınıf öğrencisiyken) yapılmış olması gerekir. </w:t>
      </w:r>
      <w:r w:rsidRPr="0059708C">
        <w:rPr>
          <w:b/>
          <w:bCs/>
          <w:i/>
          <w:iCs/>
          <w:sz w:val="20"/>
          <w:szCs w:val="20"/>
        </w:rPr>
        <w:t>Okulunu uzatan öğrencilerin 30AKTS ders yükümlülüğü bulunması durumunda staj faaliyetinden yararlanma hakları bulunmaktadır. Mezunlar başvuruda bulunamaz.</w:t>
      </w:r>
    </w:p>
    <w:p w:rsidR="00F977A1" w:rsidRDefault="00F977A1" w:rsidP="008252B6">
      <w:pPr>
        <w:pStyle w:val="NormalkiYanaYasla"/>
        <w:rPr>
          <w:rFonts w:cs="Times New Roman"/>
          <w:b/>
          <w:bCs/>
          <w:color w:val="000080"/>
          <w:sz w:val="40"/>
          <w:szCs w:val="40"/>
        </w:rPr>
      </w:pPr>
    </w:p>
    <w:p w:rsidR="00F977A1" w:rsidRDefault="006E53D5" w:rsidP="008252B6">
      <w:pPr>
        <w:pStyle w:val="NormalkiYanaYasla"/>
        <w:rPr>
          <w:rFonts w:cs="Times New Roman"/>
          <w:i/>
          <w:iCs/>
          <w:sz w:val="20"/>
          <w:szCs w:val="20"/>
        </w:rPr>
      </w:pPr>
      <w:r>
        <w:rPr>
          <w:noProof/>
        </w:rPr>
        <w:pict>
          <v:shape id="_x0000_s1027" type="#_x0000_t75" style="position:absolute;left:0;text-align:left;margin-left:261pt;margin-top:0;width:99.2pt;height:28.2pt;z-index:-1" wrapcoords="-164 0 -164 21032 21600 21032 21600 0 -164 0">
            <v:imagedata r:id="rId9" o:title=""/>
            <w10:wrap type="through"/>
          </v:shape>
        </w:pict>
      </w:r>
      <w:r w:rsidR="00F977A1">
        <w:rPr>
          <w:b/>
          <w:bCs/>
          <w:color w:val="000080"/>
          <w:sz w:val="40"/>
          <w:szCs w:val="40"/>
        </w:rPr>
        <w:t>İLANI</w:t>
      </w:r>
      <w:r w:rsidR="00F977A1" w:rsidRPr="00324C91">
        <w:rPr>
          <w:b/>
          <w:bCs/>
          <w:color w:val="000080"/>
          <w:sz w:val="40"/>
          <w:szCs w:val="40"/>
        </w:rPr>
        <w:t xml:space="preserve">     </w:t>
      </w:r>
    </w:p>
    <w:p w:rsidR="00F977A1" w:rsidRPr="008252B6" w:rsidRDefault="00F977A1" w:rsidP="008252B6">
      <w:pPr>
        <w:pStyle w:val="NormalkiYanaYasla"/>
        <w:rPr>
          <w:rFonts w:cs="Times New Roman"/>
          <w:i/>
          <w:iCs/>
          <w:sz w:val="20"/>
          <w:szCs w:val="20"/>
        </w:rPr>
      </w:pPr>
      <w:r w:rsidRPr="008252B6">
        <w:rPr>
          <w:i/>
          <w:iCs/>
          <w:sz w:val="20"/>
          <w:szCs w:val="20"/>
        </w:rPr>
        <w:t>Staja ev sahipliği yapacak kuruluşlar; işletmeler, eğitim merkezleri, araştırma merkezleri ve işletme tanımına uyan diğer kuruluşlar olabilir. Bu çerçevede, uygun bir işletmeden kastedilen büyüklükleri, yasal statüleri ve faaliyet gösterdikleri ekonomik sektör ne olursa olsun, özel veya kamuya ait her tür kurum/kuruluş ile sosyal ekonomi dahil her tür ekonomik faaliyette bulunan girişimdir. Staj faaliyetinde bulunulacak yurtdışındaki kurumun yükseköğretim kurumu olması halinde, yapılacak çalışma akademik anlamda bir öğrenme faaliyeti olmayıp kurumun genel idaresine yönelik birimlerde uygulamalı çalışma</w:t>
      </w:r>
      <w:r>
        <w:rPr>
          <w:i/>
          <w:iCs/>
          <w:sz w:val="20"/>
          <w:szCs w:val="20"/>
        </w:rPr>
        <w:t xml:space="preserve"> </w:t>
      </w:r>
      <w:r w:rsidRPr="008252B6">
        <w:rPr>
          <w:i/>
          <w:iCs/>
          <w:sz w:val="20"/>
          <w:szCs w:val="20"/>
        </w:rPr>
        <w:t xml:space="preserve">deneyimi elde edilmesidir. </w:t>
      </w:r>
      <w:r w:rsidRPr="0059708C">
        <w:rPr>
          <w:b/>
          <w:bCs/>
          <w:i/>
          <w:iCs/>
          <w:sz w:val="20"/>
          <w:szCs w:val="20"/>
        </w:rPr>
        <w:t>Akademik çalışma amaçlı staj faaliyeti gerçekleştirilemez.</w:t>
      </w:r>
    </w:p>
    <w:p w:rsidR="00F977A1" w:rsidRPr="0059708C" w:rsidRDefault="00F977A1" w:rsidP="008252B6">
      <w:pPr>
        <w:pStyle w:val="NormalkiYanaYasla"/>
        <w:rPr>
          <w:rFonts w:cs="Times New Roman"/>
          <w:b/>
          <w:bCs/>
          <w:i/>
          <w:iCs/>
          <w:color w:val="FF0000"/>
          <w:sz w:val="20"/>
          <w:szCs w:val="20"/>
        </w:rPr>
      </w:pPr>
      <w:r w:rsidRPr="0059708C">
        <w:rPr>
          <w:b/>
          <w:bCs/>
          <w:i/>
          <w:iCs/>
          <w:color w:val="FF0000"/>
          <w:sz w:val="20"/>
          <w:szCs w:val="20"/>
        </w:rPr>
        <w:t>Sta</w:t>
      </w:r>
      <w:r>
        <w:rPr>
          <w:b/>
          <w:bCs/>
          <w:i/>
          <w:iCs/>
          <w:color w:val="FF0000"/>
          <w:sz w:val="20"/>
          <w:szCs w:val="20"/>
        </w:rPr>
        <w:t>j faaliyetlerini  1 Haziran 2018 – 1 Haziran 2020</w:t>
      </w:r>
      <w:r w:rsidRPr="0059708C">
        <w:rPr>
          <w:b/>
          <w:bCs/>
          <w:i/>
          <w:iCs/>
          <w:color w:val="FF0000"/>
          <w:sz w:val="20"/>
          <w:szCs w:val="20"/>
        </w:rPr>
        <w:t xml:space="preserve">  tarihleri arasında gerçekleştirmek zorunludur.</w:t>
      </w:r>
    </w:p>
    <w:p w:rsidR="00F977A1" w:rsidRPr="008252B6" w:rsidRDefault="00F977A1" w:rsidP="008252B6">
      <w:pPr>
        <w:pStyle w:val="NormalkiYanaYasla"/>
        <w:rPr>
          <w:i/>
          <w:iCs/>
          <w:sz w:val="20"/>
          <w:szCs w:val="20"/>
        </w:rPr>
      </w:pPr>
      <w:r>
        <w:rPr>
          <w:b/>
          <w:bCs/>
          <w:i/>
          <w:iCs/>
          <w:sz w:val="20"/>
          <w:szCs w:val="20"/>
        </w:rPr>
        <w:t>2018-2019</w:t>
      </w:r>
      <w:r w:rsidRPr="0059708C">
        <w:rPr>
          <w:b/>
          <w:bCs/>
          <w:i/>
          <w:iCs/>
          <w:sz w:val="20"/>
          <w:szCs w:val="20"/>
        </w:rPr>
        <w:t xml:space="preserve"> akademik yılı</w:t>
      </w:r>
      <w:r w:rsidRPr="008252B6">
        <w:rPr>
          <w:i/>
          <w:iCs/>
          <w:sz w:val="20"/>
          <w:szCs w:val="20"/>
        </w:rPr>
        <w:t xml:space="preserve">  için staj hareketliliğinden yararlanmak üzere Üniversitemizin </w:t>
      </w:r>
      <w:r w:rsidRPr="0059708C">
        <w:rPr>
          <w:b/>
          <w:bCs/>
          <w:i/>
          <w:iCs/>
          <w:sz w:val="20"/>
          <w:szCs w:val="20"/>
        </w:rPr>
        <w:t>ön lisans, lisans, yüksek lisans veya doktora programları</w:t>
      </w:r>
      <w:r w:rsidRPr="008252B6">
        <w:rPr>
          <w:i/>
          <w:iCs/>
          <w:sz w:val="20"/>
          <w:szCs w:val="20"/>
        </w:rPr>
        <w:t>nda kayıtlı tüm öğrenciler başvuru yapabilirler.  Üniversitemizin aynı zamanda personeli olan ve üniversitemizde yüksek lisans ve doktora yapan öğrenciler de başvuru yapabilirler.</w:t>
      </w:r>
    </w:p>
    <w:p w:rsidR="00F977A1" w:rsidRPr="0059708C" w:rsidRDefault="00F977A1" w:rsidP="008252B6">
      <w:pPr>
        <w:pStyle w:val="NormalkiYanaYasla"/>
        <w:rPr>
          <w:b/>
          <w:bCs/>
          <w:i/>
          <w:iCs/>
          <w:color w:val="FF0000"/>
          <w:sz w:val="20"/>
          <w:szCs w:val="20"/>
        </w:rPr>
      </w:pPr>
      <w:r w:rsidRPr="0059708C">
        <w:rPr>
          <w:b/>
          <w:bCs/>
          <w:i/>
          <w:iCs/>
          <w:color w:val="FF0000"/>
          <w:sz w:val="20"/>
          <w:szCs w:val="20"/>
        </w:rPr>
        <w:t>Öğrencinin staj hareketliliği gerçekleştirebilmesi için; kendisinin bulduğu bir işletmeden/kuruluştan/yükseköğrenim kurumundan yapmayı planladığı staj faaliyetine dair bir niyet mektubu/davet mektubu/ön kabul mektubu başvuru esnasında getirmelidir.</w:t>
      </w:r>
    </w:p>
    <w:p w:rsidR="00F977A1" w:rsidRPr="008252B6" w:rsidRDefault="00F977A1" w:rsidP="008252B6">
      <w:pPr>
        <w:pStyle w:val="NormalkiYanaYasla"/>
        <w:rPr>
          <w:i/>
          <w:iCs/>
          <w:sz w:val="20"/>
          <w:szCs w:val="20"/>
        </w:rPr>
      </w:pPr>
      <w:r w:rsidRPr="008252B6">
        <w:rPr>
          <w:i/>
          <w:iCs/>
          <w:sz w:val="20"/>
          <w:szCs w:val="20"/>
        </w:rPr>
        <w:t xml:space="preserve">Ulusal Ajans tarafından Üniversitemize ayrılmış olan Öğrenci Staj Hareketliliği Nihai bütçesi dâhilinde </w:t>
      </w:r>
      <w:r w:rsidRPr="0059708C">
        <w:rPr>
          <w:b/>
          <w:bCs/>
          <w:i/>
          <w:iCs/>
          <w:sz w:val="20"/>
          <w:szCs w:val="20"/>
        </w:rPr>
        <w:t>asil ve yedek aday</w:t>
      </w:r>
      <w:r w:rsidRPr="008252B6">
        <w:rPr>
          <w:i/>
          <w:iCs/>
          <w:sz w:val="20"/>
          <w:szCs w:val="20"/>
        </w:rPr>
        <w:t>lar belirlenecektir. </w:t>
      </w:r>
      <w:r w:rsidRPr="0059708C">
        <w:rPr>
          <w:b/>
          <w:bCs/>
          <w:i/>
          <w:iCs/>
          <w:sz w:val="20"/>
          <w:szCs w:val="20"/>
        </w:rPr>
        <w:t>Faaliyet süresi en az 2 ay olmak zorundadır ve 12 aydan fazla olamaz.</w:t>
      </w:r>
      <w:r w:rsidRPr="008252B6">
        <w:rPr>
          <w:rFonts w:cs="Times New Roman"/>
          <w:i/>
          <w:iCs/>
          <w:sz w:val="20"/>
          <w:szCs w:val="20"/>
        </w:rPr>
        <w:t> </w:t>
      </w:r>
      <w:r w:rsidRPr="008252B6">
        <w:rPr>
          <w:i/>
          <w:iCs/>
          <w:sz w:val="20"/>
          <w:szCs w:val="20"/>
        </w:rPr>
        <w:t>Staj hareketliliğinden yararlanmak için yaz dönemi en uygun dönem olmakla birlikte akademik yıl içinde de gerçekleştirilebilir.</w:t>
      </w:r>
    </w:p>
    <w:p w:rsidR="00F977A1" w:rsidRPr="008252B6" w:rsidRDefault="00F977A1" w:rsidP="008252B6">
      <w:pPr>
        <w:pStyle w:val="NormalkiYanaYasla"/>
        <w:rPr>
          <w:i/>
          <w:iCs/>
          <w:sz w:val="20"/>
          <w:szCs w:val="20"/>
        </w:rPr>
      </w:pPr>
      <w:r w:rsidRPr="008252B6">
        <w:rPr>
          <w:i/>
          <w:iCs/>
          <w:sz w:val="20"/>
          <w:szCs w:val="20"/>
        </w:rPr>
        <w:t xml:space="preserve">Başvuru yapmak isteyen öğrencilerin, </w:t>
      </w:r>
      <w:r w:rsidRPr="0059708C">
        <w:rPr>
          <w:b/>
          <w:bCs/>
          <w:i/>
          <w:iCs/>
          <w:sz w:val="20"/>
          <w:szCs w:val="20"/>
        </w:rPr>
        <w:t>başvuru formu</w:t>
      </w:r>
      <w:r w:rsidRPr="008252B6">
        <w:rPr>
          <w:i/>
          <w:iCs/>
          <w:sz w:val="20"/>
          <w:szCs w:val="20"/>
        </w:rPr>
        <w:t xml:space="preserve">nu  doldurup ıslak imzalı halini ve  istenen ek belgelerle birlikte, Dış İlişkiler  Koordinatörlüğüne getirmeleri gerekmektedir. Staj Hareketliliği başvuruları </w:t>
      </w:r>
      <w:r>
        <w:rPr>
          <w:b/>
          <w:bCs/>
          <w:i/>
          <w:iCs/>
          <w:sz w:val="20"/>
          <w:szCs w:val="20"/>
        </w:rPr>
        <w:t xml:space="preserve">01 - 15 </w:t>
      </w:r>
      <w:r w:rsidRPr="0059708C">
        <w:rPr>
          <w:b/>
          <w:bCs/>
          <w:i/>
          <w:iCs/>
          <w:sz w:val="20"/>
          <w:szCs w:val="20"/>
        </w:rPr>
        <w:t>Mart 201</w:t>
      </w:r>
      <w:r>
        <w:rPr>
          <w:b/>
          <w:bCs/>
          <w:i/>
          <w:iCs/>
          <w:sz w:val="20"/>
          <w:szCs w:val="20"/>
        </w:rPr>
        <w:t>8</w:t>
      </w:r>
      <w:r w:rsidRPr="008252B6">
        <w:rPr>
          <w:rFonts w:cs="Times New Roman"/>
          <w:i/>
          <w:iCs/>
          <w:sz w:val="20"/>
          <w:szCs w:val="20"/>
        </w:rPr>
        <w:t> </w:t>
      </w:r>
      <w:r w:rsidRPr="008252B6">
        <w:rPr>
          <w:i/>
          <w:iCs/>
          <w:sz w:val="20"/>
          <w:szCs w:val="20"/>
        </w:rPr>
        <w:t>tarihleri arası alınacaktır.</w:t>
      </w:r>
    </w:p>
    <w:p w:rsidR="00F977A1" w:rsidRPr="008252B6" w:rsidRDefault="00F977A1" w:rsidP="008252B6">
      <w:pPr>
        <w:pStyle w:val="NormalkiYanaYasla"/>
        <w:rPr>
          <w:i/>
          <w:iCs/>
          <w:sz w:val="20"/>
          <w:szCs w:val="20"/>
        </w:rPr>
      </w:pPr>
      <w:r w:rsidRPr="0059708C">
        <w:rPr>
          <w:i/>
          <w:iCs/>
          <w:sz w:val="20"/>
          <w:szCs w:val="20"/>
          <w:u w:val="single"/>
        </w:rPr>
        <w:t>Yalova Üniversitesi Yabancı Diller Yüksek Okulu (YDYO) tarafından yapılacak yabancı dil sınavına girmeyecek adaylar için</w:t>
      </w:r>
      <w:r w:rsidRPr="008252B6">
        <w:rPr>
          <w:i/>
          <w:iCs/>
          <w:sz w:val="20"/>
          <w:szCs w:val="20"/>
        </w:rPr>
        <w:t xml:space="preserve"> </w:t>
      </w:r>
      <w:r w:rsidRPr="0059708C">
        <w:rPr>
          <w:b/>
          <w:bCs/>
          <w:i/>
          <w:iCs/>
          <w:sz w:val="20"/>
          <w:szCs w:val="20"/>
        </w:rPr>
        <w:t>Yükseköğretim Kurumu’nun tanıdığı eşdeğer dil belgeleri geçerlidir. (Geçerli yabancı dil belgesi olmayan adaylar YDYO'nun yapacağı dil sınavına katılmak zorundadırlar.)</w:t>
      </w:r>
      <w:r w:rsidRPr="008252B6">
        <w:rPr>
          <w:i/>
          <w:iCs/>
          <w:sz w:val="20"/>
          <w:szCs w:val="20"/>
        </w:rPr>
        <w:t xml:space="preserve">      </w:t>
      </w:r>
    </w:p>
    <w:p w:rsidR="00F977A1" w:rsidRPr="0059708C" w:rsidRDefault="00F977A1" w:rsidP="008252B6">
      <w:pPr>
        <w:pStyle w:val="NormalkiYanaYasla"/>
        <w:rPr>
          <w:b/>
          <w:bCs/>
          <w:i/>
          <w:iCs/>
          <w:sz w:val="20"/>
          <w:szCs w:val="20"/>
        </w:rPr>
      </w:pPr>
      <w:r w:rsidRPr="0059708C">
        <w:rPr>
          <w:b/>
          <w:bCs/>
          <w:i/>
          <w:iCs/>
          <w:sz w:val="20"/>
          <w:szCs w:val="20"/>
        </w:rPr>
        <w:t>Yükseköğretim Kurumu’nun tanıdığı eşdeğer dil belgelerinden herhangi birine sahip olmayan adaylar:</w:t>
      </w:r>
    </w:p>
    <w:p w:rsidR="00F977A1" w:rsidRPr="0059708C" w:rsidRDefault="00F977A1" w:rsidP="0059708C">
      <w:pPr>
        <w:pStyle w:val="NormalkiYanaYasla"/>
        <w:numPr>
          <w:ilvl w:val="0"/>
          <w:numId w:val="37"/>
        </w:numPr>
        <w:rPr>
          <w:b/>
          <w:bCs/>
          <w:i/>
          <w:iCs/>
          <w:color w:val="FF0000"/>
          <w:sz w:val="20"/>
          <w:szCs w:val="20"/>
        </w:rPr>
      </w:pPr>
      <w:r>
        <w:rPr>
          <w:i/>
          <w:iCs/>
          <w:color w:val="FF0000"/>
          <w:sz w:val="20"/>
          <w:szCs w:val="20"/>
        </w:rPr>
        <w:t>2018-2019</w:t>
      </w:r>
      <w:r w:rsidRPr="0059708C">
        <w:rPr>
          <w:i/>
          <w:iCs/>
          <w:color w:val="FF0000"/>
          <w:sz w:val="20"/>
          <w:szCs w:val="20"/>
        </w:rPr>
        <w:t xml:space="preserve"> akademik yılı için yapılacak olan Yabancı Dil Seviye Tespit Sınavına tabi tutulacaklardır. Bu sınav başvurular alındıktan sonra, Yabancı Diller Yüksekokulu tarafından</w:t>
      </w:r>
      <w:r>
        <w:rPr>
          <w:i/>
          <w:iCs/>
          <w:color w:val="FF0000"/>
          <w:sz w:val="20"/>
          <w:szCs w:val="20"/>
        </w:rPr>
        <w:t xml:space="preserve"> </w:t>
      </w:r>
      <w:r w:rsidRPr="0059708C">
        <w:rPr>
          <w:b/>
          <w:bCs/>
          <w:i/>
          <w:iCs/>
          <w:color w:val="FF0000"/>
          <w:sz w:val="20"/>
          <w:szCs w:val="20"/>
        </w:rPr>
        <w:t xml:space="preserve"> </w:t>
      </w:r>
      <w:r w:rsidR="00BE23FE">
        <w:rPr>
          <w:b/>
          <w:bCs/>
          <w:i/>
          <w:iCs/>
          <w:sz w:val="20"/>
          <w:szCs w:val="20"/>
          <w:highlight w:val="yellow"/>
          <w:u w:val="single"/>
        </w:rPr>
        <w:t>20</w:t>
      </w:r>
      <w:r>
        <w:rPr>
          <w:b/>
          <w:bCs/>
          <w:i/>
          <w:iCs/>
          <w:sz w:val="20"/>
          <w:szCs w:val="20"/>
          <w:highlight w:val="yellow"/>
          <w:u w:val="single"/>
        </w:rPr>
        <w:t xml:space="preserve"> Mart 2018</w:t>
      </w:r>
      <w:r w:rsidR="00BE23FE">
        <w:rPr>
          <w:b/>
          <w:bCs/>
          <w:i/>
          <w:iCs/>
          <w:sz w:val="20"/>
          <w:szCs w:val="20"/>
          <w:highlight w:val="yellow"/>
          <w:u w:val="single"/>
        </w:rPr>
        <w:t xml:space="preserve"> Salı günü   saat 12.30</w:t>
      </w:r>
      <w:bookmarkStart w:id="0" w:name="_GoBack"/>
      <w:bookmarkEnd w:id="0"/>
      <w:r w:rsidRPr="0059708C">
        <w:rPr>
          <w:b/>
          <w:bCs/>
          <w:i/>
          <w:iCs/>
          <w:sz w:val="20"/>
          <w:szCs w:val="20"/>
          <w:highlight w:val="yellow"/>
          <w:u w:val="single"/>
        </w:rPr>
        <w:t>’</w:t>
      </w:r>
      <w:r w:rsidRPr="0059708C">
        <w:rPr>
          <w:b/>
          <w:bCs/>
          <w:i/>
          <w:iCs/>
          <w:color w:val="FF0000"/>
          <w:sz w:val="20"/>
          <w:szCs w:val="20"/>
          <w:u w:val="single"/>
        </w:rPr>
        <w:t xml:space="preserve"> </w:t>
      </w:r>
      <w:r w:rsidRPr="00777DC3">
        <w:rPr>
          <w:i/>
          <w:iCs/>
          <w:color w:val="FF0000"/>
          <w:sz w:val="20"/>
          <w:szCs w:val="20"/>
        </w:rPr>
        <w:t>da yapılacaktır.Sınav</w:t>
      </w:r>
      <w:r>
        <w:rPr>
          <w:b/>
          <w:bCs/>
          <w:i/>
          <w:iCs/>
          <w:color w:val="FF0000"/>
          <w:sz w:val="20"/>
          <w:szCs w:val="20"/>
        </w:rPr>
        <w:t xml:space="preserve"> </w:t>
      </w:r>
      <w:r w:rsidRPr="007313AD">
        <w:rPr>
          <w:i/>
          <w:iCs/>
          <w:color w:val="FF0000"/>
          <w:sz w:val="20"/>
          <w:szCs w:val="20"/>
        </w:rPr>
        <w:t>Salonuna ilişkin</w:t>
      </w:r>
      <w:r>
        <w:rPr>
          <w:b/>
          <w:bCs/>
          <w:i/>
          <w:iCs/>
          <w:color w:val="FF0000"/>
          <w:sz w:val="20"/>
          <w:szCs w:val="20"/>
        </w:rPr>
        <w:t xml:space="preserve"> </w:t>
      </w:r>
      <w:r w:rsidRPr="0011347A">
        <w:rPr>
          <w:i/>
          <w:iCs/>
          <w:color w:val="FF0000"/>
          <w:sz w:val="20"/>
          <w:szCs w:val="20"/>
        </w:rPr>
        <w:t>duyuru web sitemizde yapılacaktır.</w:t>
      </w:r>
    </w:p>
    <w:p w:rsidR="00F977A1" w:rsidRPr="008252B6" w:rsidRDefault="00F977A1" w:rsidP="0059708C">
      <w:pPr>
        <w:pStyle w:val="NormalkiYanaYasla"/>
        <w:numPr>
          <w:ilvl w:val="0"/>
          <w:numId w:val="37"/>
        </w:numPr>
        <w:rPr>
          <w:i/>
          <w:iCs/>
          <w:sz w:val="20"/>
          <w:szCs w:val="20"/>
        </w:rPr>
      </w:pPr>
      <w:r w:rsidRPr="008252B6">
        <w:rPr>
          <w:i/>
          <w:iCs/>
          <w:sz w:val="20"/>
          <w:szCs w:val="20"/>
        </w:rPr>
        <w:t>Bu sınava katılamayacak</w:t>
      </w:r>
      <w:r>
        <w:rPr>
          <w:i/>
          <w:iCs/>
          <w:sz w:val="20"/>
          <w:szCs w:val="20"/>
        </w:rPr>
        <w:t xml:space="preserve"> olan öğrenciler varsa eğer 2017 -  2018</w:t>
      </w:r>
      <w:r w:rsidRPr="008252B6">
        <w:rPr>
          <w:i/>
          <w:iCs/>
          <w:sz w:val="20"/>
          <w:szCs w:val="20"/>
        </w:rPr>
        <w:t xml:space="preserve"> akademik yılı için yapılmış olan Erasmus Dil Sınavlarından almış oldukları notu kullanabileceklerdir.</w:t>
      </w:r>
    </w:p>
    <w:p w:rsidR="00F977A1" w:rsidRPr="008252B6" w:rsidRDefault="00F977A1" w:rsidP="0059708C">
      <w:pPr>
        <w:pStyle w:val="NormalkiYanaYasla"/>
        <w:numPr>
          <w:ilvl w:val="0"/>
          <w:numId w:val="37"/>
        </w:numPr>
        <w:rPr>
          <w:i/>
          <w:iCs/>
          <w:sz w:val="20"/>
          <w:szCs w:val="20"/>
        </w:rPr>
      </w:pPr>
      <w:r>
        <w:rPr>
          <w:i/>
          <w:iCs/>
          <w:sz w:val="20"/>
          <w:szCs w:val="20"/>
        </w:rPr>
        <w:lastRenderedPageBreak/>
        <w:t>2018-2019</w:t>
      </w:r>
      <w:r w:rsidRPr="008252B6">
        <w:rPr>
          <w:i/>
          <w:iCs/>
          <w:sz w:val="20"/>
          <w:szCs w:val="20"/>
        </w:rPr>
        <w:t xml:space="preserve"> akademik yılı için yapılacak olan dil </w:t>
      </w:r>
      <w:r>
        <w:rPr>
          <w:i/>
          <w:iCs/>
          <w:sz w:val="20"/>
          <w:szCs w:val="20"/>
        </w:rPr>
        <w:t>sınavına giren öğrencilerin 2017-2018</w:t>
      </w:r>
      <w:r w:rsidRPr="008252B6">
        <w:rPr>
          <w:i/>
          <w:iCs/>
          <w:sz w:val="20"/>
          <w:szCs w:val="20"/>
        </w:rPr>
        <w:t xml:space="preserve"> akademik yılı dil sınavı puanları ge</w:t>
      </w:r>
      <w:r>
        <w:rPr>
          <w:i/>
          <w:iCs/>
          <w:sz w:val="20"/>
          <w:szCs w:val="20"/>
        </w:rPr>
        <w:t>çersiz olup değerlendirmeye 2018-2019</w:t>
      </w:r>
      <w:r w:rsidRPr="008252B6">
        <w:rPr>
          <w:i/>
          <w:iCs/>
          <w:sz w:val="20"/>
          <w:szCs w:val="20"/>
        </w:rPr>
        <w:t xml:space="preserve"> akademik yılı dil sınav puanı esas alınacaktır.</w:t>
      </w:r>
    </w:p>
    <w:p w:rsidR="00F977A1" w:rsidRPr="0059708C" w:rsidRDefault="00F977A1" w:rsidP="0059708C">
      <w:pPr>
        <w:pStyle w:val="NormalkiYanaYasla"/>
        <w:numPr>
          <w:ilvl w:val="0"/>
          <w:numId w:val="37"/>
        </w:numPr>
        <w:rPr>
          <w:i/>
          <w:iCs/>
          <w:sz w:val="20"/>
          <w:szCs w:val="20"/>
          <w:u w:val="single"/>
        </w:rPr>
      </w:pPr>
      <w:r w:rsidRPr="0059708C">
        <w:rPr>
          <w:i/>
          <w:iCs/>
          <w:sz w:val="20"/>
          <w:szCs w:val="20"/>
          <w:u w:val="single"/>
        </w:rPr>
        <w:t>Başvuru esnasında Yabancı Dil Sınavına gireceğini beyan edip sınava katılmayan öğrencilerden bir sonraki Erasmus Hareketliliği başvuru değerlendirmesinde -5 puan uygulaması yapılacaktır.</w:t>
      </w:r>
    </w:p>
    <w:p w:rsidR="00F977A1" w:rsidRPr="008252B6" w:rsidRDefault="00F977A1" w:rsidP="0059708C">
      <w:pPr>
        <w:pStyle w:val="NormalkiYanaYasla"/>
        <w:numPr>
          <w:ilvl w:val="0"/>
          <w:numId w:val="37"/>
        </w:numPr>
        <w:rPr>
          <w:i/>
          <w:iCs/>
          <w:sz w:val="20"/>
          <w:szCs w:val="20"/>
        </w:rPr>
      </w:pPr>
      <w:r w:rsidRPr="008252B6">
        <w:rPr>
          <w:i/>
          <w:iCs/>
          <w:sz w:val="20"/>
          <w:szCs w:val="20"/>
        </w:rPr>
        <w:t>OLS (Çevrimiçi Dil Sınavı): Öğrenim veya staj hareketliliği gerçekleştirmek için seçilmiş öğrenciler, faaliyetlerine başlamadan önce ve faaliyetlerini tamamladıktan sonra ayrı ayrı olmak üzere, Çevirimiçi Dil Desteği (OLS) sistemi üzerinden öğrenim/staj faaliyetinin gerçekleştirildiği dilden sınav olurlar.</w:t>
      </w:r>
    </w:p>
    <w:p w:rsidR="00F977A1" w:rsidRDefault="00F977A1" w:rsidP="008252B6">
      <w:pPr>
        <w:pStyle w:val="NormalkiYanaYasla"/>
        <w:rPr>
          <w:i/>
          <w:iCs/>
          <w:sz w:val="20"/>
          <w:szCs w:val="20"/>
        </w:rPr>
      </w:pPr>
      <w:r w:rsidRPr="008252B6">
        <w:rPr>
          <w:i/>
          <w:iCs/>
          <w:sz w:val="20"/>
          <w:szCs w:val="20"/>
        </w:rPr>
        <w:t>Öğrenciler yurt dışında geçirdikleri staj dönemindeki seyahat ve harcırah giderlerine bir katkı olarak hibe alacaktır. Öğrenci staj hareketliliği için öngörülen aylık destek hibeleri aşağıdaki şekildedir. </w:t>
      </w:r>
    </w:p>
    <w:tbl>
      <w:tblPr>
        <w:tblpPr w:leftFromText="141" w:rightFromText="141" w:vertAnchor="text" w:horzAnchor="margin" w:tblpY="267"/>
        <w:tblW w:w="7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548"/>
        <w:gridCol w:w="3052"/>
        <w:gridCol w:w="1338"/>
        <w:gridCol w:w="1386"/>
      </w:tblGrid>
      <w:tr w:rsidR="00F977A1" w:rsidRPr="004C5669" w:rsidTr="00E76AC9">
        <w:trPr>
          <w:trHeight w:val="900"/>
        </w:trPr>
        <w:tc>
          <w:tcPr>
            <w:tcW w:w="1548" w:type="dxa"/>
            <w:tcMar>
              <w:top w:w="0" w:type="dxa"/>
              <w:left w:w="108" w:type="dxa"/>
              <w:bottom w:w="0" w:type="dxa"/>
              <w:right w:w="108" w:type="dxa"/>
            </w:tcMar>
            <w:vAlign w:val="center"/>
          </w:tcPr>
          <w:p w:rsidR="00F977A1" w:rsidRPr="00DF77D8" w:rsidRDefault="00F977A1" w:rsidP="00E76AC9">
            <w:pPr>
              <w:jc w:val="center"/>
              <w:rPr>
                <w:rFonts w:ascii="Arial" w:hAnsi="Arial" w:cs="Arial"/>
                <w:b/>
                <w:bCs/>
                <w:i/>
                <w:iCs/>
                <w:color w:val="000000"/>
                <w:sz w:val="20"/>
                <w:szCs w:val="20"/>
                <w:highlight w:val="yellow"/>
              </w:rPr>
            </w:pPr>
            <w:r w:rsidRPr="00DF77D8">
              <w:rPr>
                <w:rFonts w:ascii="Arial" w:hAnsi="Arial" w:cs="Arial"/>
                <w:b/>
                <w:bCs/>
                <w:i/>
                <w:iCs/>
                <w:color w:val="000000"/>
                <w:sz w:val="20"/>
                <w:szCs w:val="20"/>
                <w:highlight w:val="yellow"/>
              </w:rPr>
              <w:t>Ülke Grupları</w:t>
            </w:r>
          </w:p>
        </w:tc>
        <w:tc>
          <w:tcPr>
            <w:tcW w:w="3052" w:type="dxa"/>
            <w:tcMar>
              <w:top w:w="0" w:type="dxa"/>
              <w:left w:w="108" w:type="dxa"/>
              <w:bottom w:w="0" w:type="dxa"/>
              <w:right w:w="108" w:type="dxa"/>
            </w:tcMar>
            <w:vAlign w:val="center"/>
          </w:tcPr>
          <w:p w:rsidR="00F977A1" w:rsidRPr="00DF77D8" w:rsidRDefault="00F977A1" w:rsidP="00E76AC9">
            <w:pPr>
              <w:jc w:val="center"/>
              <w:rPr>
                <w:rFonts w:ascii="Arial" w:hAnsi="Arial" w:cs="Arial"/>
                <w:b/>
                <w:bCs/>
                <w:i/>
                <w:iCs/>
                <w:color w:val="000000"/>
                <w:sz w:val="20"/>
                <w:szCs w:val="20"/>
                <w:highlight w:val="yellow"/>
              </w:rPr>
            </w:pPr>
            <w:r w:rsidRPr="00DF77D8">
              <w:rPr>
                <w:rFonts w:ascii="Arial" w:hAnsi="Arial" w:cs="Arial"/>
                <w:b/>
                <w:bCs/>
                <w:i/>
                <w:iCs/>
                <w:color w:val="000000"/>
                <w:sz w:val="20"/>
                <w:szCs w:val="20"/>
                <w:highlight w:val="yellow"/>
              </w:rPr>
              <w:t>Hareketlilikte Misafir Olunan Ülkeler</w:t>
            </w:r>
          </w:p>
        </w:tc>
        <w:tc>
          <w:tcPr>
            <w:tcW w:w="1338" w:type="dxa"/>
            <w:tcMar>
              <w:top w:w="0" w:type="dxa"/>
              <w:left w:w="108" w:type="dxa"/>
              <w:bottom w:w="0" w:type="dxa"/>
              <w:right w:w="108" w:type="dxa"/>
            </w:tcMar>
            <w:vAlign w:val="center"/>
          </w:tcPr>
          <w:p w:rsidR="00F977A1" w:rsidRPr="00DF77D8" w:rsidRDefault="00F977A1" w:rsidP="00E76AC9">
            <w:pPr>
              <w:jc w:val="center"/>
              <w:rPr>
                <w:rFonts w:ascii="Arial" w:hAnsi="Arial" w:cs="Arial"/>
                <w:b/>
                <w:bCs/>
                <w:i/>
                <w:iCs/>
                <w:color w:val="000000"/>
                <w:sz w:val="20"/>
                <w:szCs w:val="20"/>
                <w:highlight w:val="yellow"/>
              </w:rPr>
            </w:pPr>
            <w:r w:rsidRPr="00DF77D8">
              <w:rPr>
                <w:rFonts w:ascii="Arial" w:hAnsi="Arial" w:cs="Arial"/>
                <w:b/>
                <w:bCs/>
                <w:i/>
                <w:iCs/>
                <w:color w:val="000000"/>
                <w:sz w:val="20"/>
                <w:szCs w:val="20"/>
                <w:highlight w:val="yellow"/>
              </w:rPr>
              <w:t>Aylık Hibe Öğrenim (Avro)</w:t>
            </w:r>
          </w:p>
        </w:tc>
        <w:tc>
          <w:tcPr>
            <w:tcW w:w="1386" w:type="dxa"/>
            <w:tcMar>
              <w:top w:w="0" w:type="dxa"/>
              <w:left w:w="108" w:type="dxa"/>
              <w:bottom w:w="0" w:type="dxa"/>
              <w:right w:w="108" w:type="dxa"/>
            </w:tcMar>
            <w:vAlign w:val="center"/>
          </w:tcPr>
          <w:p w:rsidR="00F977A1" w:rsidRPr="00DF77D8" w:rsidRDefault="00F977A1" w:rsidP="00E76AC9">
            <w:pPr>
              <w:jc w:val="center"/>
              <w:rPr>
                <w:rFonts w:ascii="Arial" w:hAnsi="Arial" w:cs="Arial"/>
                <w:b/>
                <w:bCs/>
                <w:i/>
                <w:iCs/>
                <w:color w:val="000000"/>
                <w:sz w:val="20"/>
                <w:szCs w:val="20"/>
                <w:highlight w:val="yellow"/>
              </w:rPr>
            </w:pPr>
            <w:r w:rsidRPr="00DF77D8">
              <w:rPr>
                <w:rFonts w:ascii="Arial" w:hAnsi="Arial" w:cs="Arial"/>
                <w:b/>
                <w:bCs/>
                <w:i/>
                <w:iCs/>
                <w:color w:val="000000"/>
                <w:sz w:val="20"/>
                <w:szCs w:val="20"/>
                <w:highlight w:val="yellow"/>
              </w:rPr>
              <w:t>Aylık Hibe</w:t>
            </w:r>
          </w:p>
          <w:p w:rsidR="00F977A1" w:rsidRPr="00DF77D8" w:rsidRDefault="00F977A1" w:rsidP="00E76AC9">
            <w:pPr>
              <w:jc w:val="center"/>
              <w:rPr>
                <w:rFonts w:ascii="Arial" w:hAnsi="Arial" w:cs="Arial"/>
                <w:b/>
                <w:bCs/>
                <w:i/>
                <w:iCs/>
                <w:color w:val="000000"/>
                <w:sz w:val="20"/>
                <w:szCs w:val="20"/>
                <w:highlight w:val="yellow"/>
              </w:rPr>
            </w:pPr>
            <w:r w:rsidRPr="00DF77D8">
              <w:rPr>
                <w:rFonts w:ascii="Arial" w:hAnsi="Arial" w:cs="Arial"/>
                <w:b/>
                <w:bCs/>
                <w:i/>
                <w:iCs/>
                <w:color w:val="000000"/>
                <w:sz w:val="20"/>
                <w:szCs w:val="20"/>
                <w:highlight w:val="yellow"/>
              </w:rPr>
              <w:t xml:space="preserve">Staj </w:t>
            </w:r>
          </w:p>
          <w:p w:rsidR="00F977A1" w:rsidRPr="00DF77D8" w:rsidRDefault="00F977A1" w:rsidP="00E76AC9">
            <w:pPr>
              <w:jc w:val="center"/>
              <w:rPr>
                <w:rFonts w:ascii="Arial" w:hAnsi="Arial" w:cs="Arial"/>
                <w:b/>
                <w:bCs/>
                <w:i/>
                <w:iCs/>
                <w:color w:val="000000"/>
                <w:sz w:val="20"/>
                <w:szCs w:val="20"/>
                <w:highlight w:val="yellow"/>
              </w:rPr>
            </w:pPr>
            <w:r w:rsidRPr="00DF77D8">
              <w:rPr>
                <w:rFonts w:ascii="Arial" w:hAnsi="Arial" w:cs="Arial"/>
                <w:b/>
                <w:bCs/>
                <w:i/>
                <w:iCs/>
                <w:color w:val="000000"/>
                <w:sz w:val="20"/>
                <w:szCs w:val="20"/>
                <w:highlight w:val="yellow"/>
              </w:rPr>
              <w:t>(Avro)</w:t>
            </w:r>
          </w:p>
        </w:tc>
      </w:tr>
      <w:tr w:rsidR="00F977A1" w:rsidRPr="004C5669" w:rsidTr="00E76AC9">
        <w:trPr>
          <w:trHeight w:val="1335"/>
        </w:trPr>
        <w:tc>
          <w:tcPr>
            <w:tcW w:w="1548" w:type="dxa"/>
            <w:tcMar>
              <w:top w:w="0" w:type="dxa"/>
              <w:left w:w="108" w:type="dxa"/>
              <w:bottom w:w="0" w:type="dxa"/>
              <w:right w:w="108" w:type="dxa"/>
            </w:tcMar>
            <w:vAlign w:val="center"/>
          </w:tcPr>
          <w:p w:rsidR="00F977A1" w:rsidRPr="00DF77D8" w:rsidRDefault="00F977A1" w:rsidP="00E76AC9">
            <w:pPr>
              <w:rPr>
                <w:rFonts w:ascii="Arial" w:hAnsi="Arial" w:cs="Arial"/>
                <w:i/>
                <w:iCs/>
                <w:color w:val="000000"/>
                <w:sz w:val="20"/>
                <w:szCs w:val="20"/>
              </w:rPr>
            </w:pPr>
            <w:r w:rsidRPr="00DF77D8">
              <w:rPr>
                <w:rFonts w:ascii="Arial" w:hAnsi="Arial" w:cs="Arial"/>
                <w:i/>
                <w:iCs/>
                <w:color w:val="000000"/>
                <w:sz w:val="20"/>
                <w:szCs w:val="20"/>
              </w:rPr>
              <w:t>1. ve 2. Grup Program Ülkeleri</w:t>
            </w:r>
          </w:p>
        </w:tc>
        <w:tc>
          <w:tcPr>
            <w:tcW w:w="3052" w:type="dxa"/>
            <w:tcMar>
              <w:top w:w="0" w:type="dxa"/>
              <w:left w:w="108" w:type="dxa"/>
              <w:bottom w:w="0" w:type="dxa"/>
              <w:right w:w="108" w:type="dxa"/>
            </w:tcMar>
            <w:vAlign w:val="center"/>
          </w:tcPr>
          <w:p w:rsidR="00F977A1" w:rsidRPr="00DF77D8" w:rsidRDefault="00F977A1" w:rsidP="00E76AC9">
            <w:pPr>
              <w:rPr>
                <w:rFonts w:ascii="Arial" w:hAnsi="Arial" w:cs="Arial"/>
                <w:i/>
                <w:iCs/>
                <w:color w:val="000000"/>
                <w:sz w:val="20"/>
                <w:szCs w:val="20"/>
              </w:rPr>
            </w:pPr>
            <w:r w:rsidRPr="00DF77D8">
              <w:rPr>
                <w:rFonts w:ascii="Arial" w:hAnsi="Arial" w:cs="Arial"/>
                <w:i/>
                <w:iCs/>
                <w:color w:val="000000"/>
                <w:sz w:val="20"/>
                <w:szCs w:val="20"/>
              </w:rPr>
              <w:t xml:space="preserve">Birleşik Krallık, Danimarka, Finlandiya, İrlanda, İsveç, İzlanda, </w:t>
            </w:r>
            <w:r w:rsidRPr="00DF77D8">
              <w:rPr>
                <w:rFonts w:ascii="Arial" w:hAnsi="Arial" w:cs="Arial"/>
                <w:i/>
                <w:iCs/>
                <w:sz w:val="20"/>
                <w:szCs w:val="20"/>
              </w:rPr>
              <w:t>Lihtenştayn</w:t>
            </w:r>
            <w:r w:rsidRPr="00DF77D8">
              <w:rPr>
                <w:rFonts w:ascii="Arial" w:hAnsi="Arial" w:cs="Arial"/>
                <w:i/>
                <w:iCs/>
                <w:color w:val="000000"/>
                <w:sz w:val="20"/>
                <w:szCs w:val="20"/>
              </w:rPr>
              <w:t>, Lüksemburg, Norveç, Almanya, Avusturya, Belçika, Fransa, Güney Kıbrıs, Hollanda, İspanya, İtalya, Malta, Portekiz, Yunanistan,</w:t>
            </w:r>
          </w:p>
        </w:tc>
        <w:tc>
          <w:tcPr>
            <w:tcW w:w="1338" w:type="dxa"/>
            <w:tcMar>
              <w:top w:w="0" w:type="dxa"/>
              <w:left w:w="108" w:type="dxa"/>
              <w:bottom w:w="0" w:type="dxa"/>
              <w:right w:w="108" w:type="dxa"/>
            </w:tcMar>
            <w:vAlign w:val="center"/>
          </w:tcPr>
          <w:p w:rsidR="00F977A1" w:rsidRPr="00DF77D8" w:rsidRDefault="00F977A1" w:rsidP="00E76AC9">
            <w:pPr>
              <w:jc w:val="center"/>
              <w:rPr>
                <w:rFonts w:ascii="Arial" w:hAnsi="Arial" w:cs="Arial"/>
                <w:i/>
                <w:iCs/>
                <w:color w:val="000000"/>
                <w:sz w:val="20"/>
                <w:szCs w:val="20"/>
              </w:rPr>
            </w:pPr>
            <w:r w:rsidRPr="00DF77D8">
              <w:rPr>
                <w:rFonts w:ascii="Arial" w:hAnsi="Arial" w:cs="Arial"/>
                <w:i/>
                <w:iCs/>
                <w:color w:val="000000"/>
                <w:sz w:val="20"/>
                <w:szCs w:val="20"/>
              </w:rPr>
              <w:t>500</w:t>
            </w:r>
          </w:p>
        </w:tc>
        <w:tc>
          <w:tcPr>
            <w:tcW w:w="1386" w:type="dxa"/>
            <w:tcMar>
              <w:top w:w="0" w:type="dxa"/>
              <w:left w:w="108" w:type="dxa"/>
              <w:bottom w:w="0" w:type="dxa"/>
              <w:right w:w="108" w:type="dxa"/>
            </w:tcMar>
            <w:vAlign w:val="center"/>
          </w:tcPr>
          <w:p w:rsidR="00F977A1" w:rsidRPr="00DF77D8" w:rsidRDefault="00F977A1" w:rsidP="00E76AC9">
            <w:pPr>
              <w:jc w:val="center"/>
              <w:rPr>
                <w:rFonts w:ascii="Arial" w:hAnsi="Arial" w:cs="Arial"/>
                <w:i/>
                <w:iCs/>
                <w:color w:val="000000"/>
                <w:sz w:val="20"/>
                <w:szCs w:val="20"/>
              </w:rPr>
            </w:pPr>
            <w:r w:rsidRPr="00DF77D8">
              <w:rPr>
                <w:rFonts w:ascii="Arial" w:hAnsi="Arial" w:cs="Arial"/>
                <w:i/>
                <w:iCs/>
                <w:color w:val="000000"/>
                <w:sz w:val="20"/>
                <w:szCs w:val="20"/>
              </w:rPr>
              <w:t>600</w:t>
            </w:r>
          </w:p>
        </w:tc>
      </w:tr>
      <w:tr w:rsidR="00F977A1" w:rsidRPr="006C108E" w:rsidTr="00E76AC9">
        <w:trPr>
          <w:trHeight w:val="1335"/>
        </w:trPr>
        <w:tc>
          <w:tcPr>
            <w:tcW w:w="1548" w:type="dxa"/>
            <w:tcMar>
              <w:top w:w="0" w:type="dxa"/>
              <w:left w:w="108" w:type="dxa"/>
              <w:bottom w:w="0" w:type="dxa"/>
              <w:right w:w="108" w:type="dxa"/>
            </w:tcMar>
            <w:vAlign w:val="center"/>
          </w:tcPr>
          <w:p w:rsidR="00F977A1" w:rsidRPr="00DF77D8" w:rsidRDefault="00F977A1" w:rsidP="00E76AC9">
            <w:pPr>
              <w:rPr>
                <w:rFonts w:ascii="Arial" w:hAnsi="Arial" w:cs="Arial"/>
                <w:i/>
                <w:iCs/>
                <w:color w:val="000000"/>
                <w:sz w:val="20"/>
                <w:szCs w:val="20"/>
              </w:rPr>
            </w:pPr>
            <w:r w:rsidRPr="00DF77D8">
              <w:rPr>
                <w:rFonts w:ascii="Arial" w:hAnsi="Arial" w:cs="Arial"/>
                <w:i/>
                <w:iCs/>
                <w:color w:val="000000"/>
                <w:sz w:val="20"/>
                <w:szCs w:val="20"/>
              </w:rPr>
              <w:t>3. Grup Program Ülkeleri</w:t>
            </w:r>
          </w:p>
        </w:tc>
        <w:tc>
          <w:tcPr>
            <w:tcW w:w="3052" w:type="dxa"/>
            <w:tcMar>
              <w:top w:w="0" w:type="dxa"/>
              <w:left w:w="108" w:type="dxa"/>
              <w:bottom w:w="0" w:type="dxa"/>
              <w:right w:w="108" w:type="dxa"/>
            </w:tcMar>
            <w:vAlign w:val="center"/>
          </w:tcPr>
          <w:p w:rsidR="00F977A1" w:rsidRPr="00DF77D8" w:rsidRDefault="00F977A1" w:rsidP="00E76AC9">
            <w:pPr>
              <w:rPr>
                <w:rFonts w:ascii="Arial" w:hAnsi="Arial" w:cs="Arial"/>
                <w:i/>
                <w:iCs/>
                <w:color w:val="000000"/>
                <w:sz w:val="20"/>
                <w:szCs w:val="20"/>
              </w:rPr>
            </w:pPr>
            <w:r w:rsidRPr="00DF77D8">
              <w:rPr>
                <w:rFonts w:ascii="Arial" w:hAnsi="Arial" w:cs="Arial"/>
                <w:i/>
                <w:iCs/>
                <w:color w:val="000000"/>
                <w:sz w:val="20"/>
                <w:szCs w:val="20"/>
              </w:rPr>
              <w:t>Bulgaristan, Çek Cumhuriyeti, Estonya, Hırvatistan, Letonya, Litvanya, Macaristan, Makedonya, Polonya, Romanya, Slovakya, Slovenya, Türkiye</w:t>
            </w:r>
          </w:p>
        </w:tc>
        <w:tc>
          <w:tcPr>
            <w:tcW w:w="1338" w:type="dxa"/>
            <w:tcMar>
              <w:top w:w="0" w:type="dxa"/>
              <w:left w:w="108" w:type="dxa"/>
              <w:bottom w:w="0" w:type="dxa"/>
              <w:right w:w="108" w:type="dxa"/>
            </w:tcMar>
            <w:vAlign w:val="center"/>
          </w:tcPr>
          <w:p w:rsidR="00F977A1" w:rsidRPr="00DF77D8" w:rsidRDefault="00F977A1" w:rsidP="00E76AC9">
            <w:pPr>
              <w:jc w:val="center"/>
              <w:rPr>
                <w:rFonts w:ascii="Arial" w:hAnsi="Arial" w:cs="Arial"/>
                <w:i/>
                <w:iCs/>
                <w:color w:val="000000"/>
                <w:sz w:val="20"/>
                <w:szCs w:val="20"/>
              </w:rPr>
            </w:pPr>
            <w:r w:rsidRPr="00DF77D8">
              <w:rPr>
                <w:rFonts w:ascii="Arial" w:hAnsi="Arial" w:cs="Arial"/>
                <w:i/>
                <w:iCs/>
                <w:color w:val="000000"/>
                <w:sz w:val="20"/>
                <w:szCs w:val="20"/>
              </w:rPr>
              <w:t>300</w:t>
            </w:r>
          </w:p>
        </w:tc>
        <w:tc>
          <w:tcPr>
            <w:tcW w:w="1386" w:type="dxa"/>
            <w:tcMar>
              <w:top w:w="0" w:type="dxa"/>
              <w:left w:w="108" w:type="dxa"/>
              <w:bottom w:w="0" w:type="dxa"/>
              <w:right w:w="108" w:type="dxa"/>
            </w:tcMar>
            <w:vAlign w:val="center"/>
          </w:tcPr>
          <w:p w:rsidR="00F977A1" w:rsidRPr="00DF77D8" w:rsidRDefault="00F977A1" w:rsidP="00E76AC9">
            <w:pPr>
              <w:jc w:val="center"/>
              <w:rPr>
                <w:rFonts w:ascii="Arial" w:hAnsi="Arial" w:cs="Arial"/>
                <w:i/>
                <w:iCs/>
                <w:color w:val="000000"/>
                <w:sz w:val="20"/>
                <w:szCs w:val="20"/>
              </w:rPr>
            </w:pPr>
            <w:r w:rsidRPr="00DF77D8">
              <w:rPr>
                <w:rFonts w:ascii="Arial" w:hAnsi="Arial" w:cs="Arial"/>
                <w:i/>
                <w:iCs/>
                <w:color w:val="000000"/>
                <w:sz w:val="20"/>
                <w:szCs w:val="20"/>
              </w:rPr>
              <w:t>400</w:t>
            </w:r>
          </w:p>
        </w:tc>
      </w:tr>
    </w:tbl>
    <w:p w:rsidR="00F977A1" w:rsidRPr="008252B6" w:rsidRDefault="00F977A1" w:rsidP="00A012B3">
      <w:pPr>
        <w:pStyle w:val="NormalkiYanaYasla"/>
        <w:spacing w:before="100" w:after="100" w:line="320" w:lineRule="atLeast"/>
        <w:rPr>
          <w:i/>
          <w:iCs/>
          <w:sz w:val="20"/>
          <w:szCs w:val="20"/>
        </w:rPr>
      </w:pPr>
      <w:r w:rsidRPr="008252B6">
        <w:rPr>
          <w:i/>
          <w:iCs/>
          <w:sz w:val="20"/>
          <w:szCs w:val="20"/>
        </w:rPr>
        <w:t>Öğrencilere hibeleri iki taksitte verilir. Gidilecek süreye göre verilmesi öngörülen toplam ödenek miktarının ilk taksiti (%80), öğ</w:t>
      </w:r>
      <w:r>
        <w:rPr>
          <w:i/>
          <w:iCs/>
          <w:sz w:val="20"/>
          <w:szCs w:val="20"/>
        </w:rPr>
        <w:t xml:space="preserve">renciler yurtdışına çıkmadan ve </w:t>
      </w:r>
      <w:r w:rsidRPr="008252B6">
        <w:rPr>
          <w:i/>
          <w:iCs/>
          <w:sz w:val="20"/>
          <w:szCs w:val="20"/>
        </w:rPr>
        <w:t>vizelerini aldıktan sonra hesaplarına yatırılır. Kalan ödeme (%20) ise stajlarını tamamlayıp geri döndüklerinde ve Nihai Rapor ile Staj Sertifikasını teslim etmesi sonrası, sertifikasında belirtilen staj başlangıç-bitiş tarihlerine göre toplam hibesi yeniden hesaplanarak ödenir.Koordinatörl</w:t>
      </w:r>
      <w:r>
        <w:rPr>
          <w:i/>
          <w:iCs/>
          <w:sz w:val="20"/>
          <w:szCs w:val="20"/>
        </w:rPr>
        <w:t xml:space="preserve">ük tarafından verilmesi gereken  belgeler </w:t>
      </w:r>
      <w:r w:rsidRPr="008252B6">
        <w:rPr>
          <w:i/>
          <w:iCs/>
          <w:sz w:val="20"/>
          <w:szCs w:val="20"/>
        </w:rPr>
        <w:t>dışında, vize ve sigorta işlemleri öğrencilerin kendileri tarafından yürütülecek ve finanse edilecektir. Staj Hareketliliği faaliyeti için, gidilecek ülkeye göre amacına uygun vize alınması önem arz etmektedir.</w:t>
      </w:r>
    </w:p>
    <w:p w:rsidR="00F977A1" w:rsidRPr="00013E73" w:rsidRDefault="00F977A1" w:rsidP="008252B6">
      <w:pPr>
        <w:pStyle w:val="NormalkiYanaYasla"/>
        <w:rPr>
          <w:b/>
          <w:bCs/>
          <w:i/>
          <w:iCs/>
          <w:sz w:val="20"/>
          <w:szCs w:val="20"/>
        </w:rPr>
      </w:pPr>
      <w:r w:rsidRPr="00013E73">
        <w:rPr>
          <w:b/>
          <w:bCs/>
          <w:i/>
          <w:iCs/>
          <w:sz w:val="20"/>
          <w:szCs w:val="20"/>
        </w:rPr>
        <w:t>Öğrenci başvuru ve seçimlerinde genel olarak şu şartlar dikkate alınacaktır.</w:t>
      </w:r>
    </w:p>
    <w:p w:rsidR="00F977A1" w:rsidRPr="008252B6" w:rsidRDefault="00F977A1" w:rsidP="008252B6">
      <w:pPr>
        <w:pStyle w:val="NormalkiYanaYasla"/>
        <w:rPr>
          <w:i/>
          <w:iCs/>
          <w:sz w:val="20"/>
          <w:szCs w:val="20"/>
        </w:rPr>
      </w:pPr>
      <w:r w:rsidRPr="008252B6">
        <w:rPr>
          <w:i/>
          <w:iCs/>
          <w:sz w:val="20"/>
          <w:szCs w:val="20"/>
        </w:rPr>
        <w:t>-  Programa bütün kayıtlı öğrenciler başvurabilir.</w:t>
      </w:r>
    </w:p>
    <w:p w:rsidR="00F977A1" w:rsidRPr="008252B6" w:rsidRDefault="00F977A1" w:rsidP="008252B6">
      <w:pPr>
        <w:pStyle w:val="NormalkiYanaYasla"/>
        <w:rPr>
          <w:i/>
          <w:iCs/>
          <w:sz w:val="20"/>
          <w:szCs w:val="20"/>
        </w:rPr>
      </w:pPr>
      <w:r w:rsidRPr="008252B6">
        <w:rPr>
          <w:i/>
          <w:iCs/>
          <w:sz w:val="20"/>
          <w:szCs w:val="20"/>
        </w:rPr>
        <w:t xml:space="preserve">- Yükseköğretim Kurumlarından yeni mezun olanlar (4.sınıflar) stajlara katılabilir. Yeni mezunlar son eğitim-öğretim yılı süresince kendi yükseköğretim kurumları </w:t>
      </w:r>
      <w:r w:rsidRPr="008252B6">
        <w:rPr>
          <w:i/>
          <w:iCs/>
          <w:sz w:val="20"/>
          <w:szCs w:val="20"/>
        </w:rPr>
        <w:t>tarafından seçilmeli ve mezun olduktan sonraki 12 ay içerisinde yurt dışındaki stajlarını yapıp tamamlamalıdır.</w:t>
      </w:r>
    </w:p>
    <w:p w:rsidR="00F977A1" w:rsidRPr="008252B6" w:rsidRDefault="00F977A1" w:rsidP="008252B6">
      <w:pPr>
        <w:pStyle w:val="NormalkiYanaYasla"/>
        <w:rPr>
          <w:i/>
          <w:iCs/>
          <w:sz w:val="20"/>
          <w:szCs w:val="20"/>
        </w:rPr>
      </w:pPr>
      <w:r w:rsidRPr="008252B6">
        <w:rPr>
          <w:i/>
          <w:iCs/>
          <w:sz w:val="20"/>
          <w:szCs w:val="20"/>
        </w:rPr>
        <w:t>- Daha önce Erasmus+ Öğrenim Hareketliliğinden ya da Staj Hareketliliğinden yararlanmış olan öğrenciler de başvuru yapabilir. Ancak aynı öğrenci, hareketlilik faaliyetlerinin sayısı ve türünden bağımsız olarak, her bir öğretim kademesinde toplam 12 aya kadar hareketlilikten yararlanabilir. Yani, daha önce Erasmus Programı çerçevesinde Öğrenim ya da Staj Hareketliliğinden yararlanmış olan ve aynı öğrenim kademesindeki başvuru sahipleri seçildikleri takdirde, eski faaliyet süreleri toplam 12 aydan düşülecek ve bu süreden daha uzun staj hareketliliği yapamayacaktır.</w:t>
      </w:r>
    </w:p>
    <w:p w:rsidR="00F977A1" w:rsidRPr="008252B6" w:rsidRDefault="00F977A1" w:rsidP="008252B6">
      <w:pPr>
        <w:pStyle w:val="NormalkiYanaYasla"/>
        <w:rPr>
          <w:i/>
          <w:iCs/>
          <w:sz w:val="20"/>
          <w:szCs w:val="20"/>
        </w:rPr>
      </w:pPr>
      <w:r w:rsidRPr="008252B6">
        <w:rPr>
          <w:i/>
          <w:iCs/>
          <w:sz w:val="20"/>
          <w:szCs w:val="20"/>
        </w:rPr>
        <w:t xml:space="preserve">- Başvuru şartı olarak başvuru tarihinde öğrencinin genel not ortalamasının ön lisans ve lisans öğrencileri için en az </w:t>
      </w:r>
      <w:r w:rsidRPr="00B87DD6">
        <w:rPr>
          <w:b/>
          <w:bCs/>
          <w:i/>
          <w:iCs/>
          <w:sz w:val="20"/>
          <w:szCs w:val="20"/>
        </w:rPr>
        <w:t>2,20/4,00</w:t>
      </w:r>
      <w:r w:rsidRPr="008252B6">
        <w:rPr>
          <w:rFonts w:cs="Times New Roman"/>
          <w:i/>
          <w:iCs/>
          <w:sz w:val="20"/>
          <w:szCs w:val="20"/>
        </w:rPr>
        <w:t> </w:t>
      </w:r>
      <w:r w:rsidRPr="008252B6">
        <w:rPr>
          <w:i/>
          <w:iCs/>
          <w:sz w:val="20"/>
          <w:szCs w:val="20"/>
        </w:rPr>
        <w:t>ve yüksek lisans ve doktora öğrencileri için en az </w:t>
      </w:r>
      <w:r w:rsidRPr="00B87DD6">
        <w:rPr>
          <w:b/>
          <w:bCs/>
          <w:i/>
          <w:iCs/>
          <w:sz w:val="20"/>
          <w:szCs w:val="20"/>
        </w:rPr>
        <w:t>2,50/4,00</w:t>
      </w:r>
      <w:r>
        <w:rPr>
          <w:i/>
          <w:iCs/>
          <w:sz w:val="20"/>
          <w:szCs w:val="20"/>
        </w:rPr>
        <w:t xml:space="preserve"> </w:t>
      </w:r>
      <w:r w:rsidRPr="008252B6">
        <w:rPr>
          <w:i/>
          <w:iCs/>
          <w:sz w:val="20"/>
          <w:szCs w:val="20"/>
        </w:rPr>
        <w:t>olması gerekmektedir.</w:t>
      </w:r>
    </w:p>
    <w:p w:rsidR="00F977A1" w:rsidRPr="00B87DD6" w:rsidRDefault="00F977A1" w:rsidP="008252B6">
      <w:pPr>
        <w:pStyle w:val="NormalkiYanaYasla"/>
        <w:rPr>
          <w:b/>
          <w:bCs/>
          <w:i/>
          <w:iCs/>
          <w:sz w:val="20"/>
          <w:szCs w:val="20"/>
        </w:rPr>
      </w:pPr>
      <w:r w:rsidRPr="00B87DD6">
        <w:rPr>
          <w:b/>
          <w:bCs/>
          <w:i/>
          <w:iCs/>
          <w:sz w:val="20"/>
          <w:szCs w:val="20"/>
        </w:rPr>
        <w:t>Bu ortalamanın altında olan başvurular Yabancı Dil sınavına alınmayacaktır.</w:t>
      </w:r>
    </w:p>
    <w:p w:rsidR="00F977A1" w:rsidRPr="008252B6" w:rsidRDefault="00F977A1" w:rsidP="008252B6">
      <w:pPr>
        <w:pStyle w:val="NormalkiYanaYasla"/>
        <w:rPr>
          <w:i/>
          <w:iCs/>
          <w:sz w:val="20"/>
          <w:szCs w:val="20"/>
        </w:rPr>
      </w:pPr>
      <w:r>
        <w:rPr>
          <w:i/>
          <w:iCs/>
          <w:sz w:val="20"/>
          <w:szCs w:val="20"/>
        </w:rPr>
        <w:t>** Transkript sunulurken 2017-2018</w:t>
      </w:r>
      <w:r w:rsidRPr="008252B6">
        <w:rPr>
          <w:i/>
          <w:iCs/>
          <w:sz w:val="20"/>
          <w:szCs w:val="20"/>
        </w:rPr>
        <w:t xml:space="preserve"> Güz Döneminde Erasmus, Mevlana ve Farabi değişim programlarından herhangi birinden faydalanmış olan öğrenciler </w:t>
      </w:r>
      <w:r>
        <w:rPr>
          <w:b/>
          <w:bCs/>
          <w:i/>
          <w:iCs/>
          <w:color w:val="FF0000"/>
          <w:sz w:val="20"/>
          <w:szCs w:val="20"/>
        </w:rPr>
        <w:t>15</w:t>
      </w:r>
      <w:r w:rsidRPr="00DE674C">
        <w:rPr>
          <w:b/>
          <w:bCs/>
          <w:i/>
          <w:iCs/>
          <w:color w:val="FF0000"/>
          <w:sz w:val="20"/>
          <w:szCs w:val="20"/>
        </w:rPr>
        <w:t>.03.201</w:t>
      </w:r>
      <w:r>
        <w:rPr>
          <w:b/>
          <w:bCs/>
          <w:i/>
          <w:iCs/>
          <w:color w:val="FF0000"/>
          <w:sz w:val="20"/>
          <w:szCs w:val="20"/>
        </w:rPr>
        <w:t>8</w:t>
      </w:r>
      <w:r w:rsidRPr="008252B6">
        <w:rPr>
          <w:rFonts w:cs="Times New Roman"/>
          <w:i/>
          <w:iCs/>
          <w:sz w:val="20"/>
          <w:szCs w:val="20"/>
        </w:rPr>
        <w:t> </w:t>
      </w:r>
      <w:r>
        <w:rPr>
          <w:i/>
          <w:iCs/>
          <w:sz w:val="20"/>
          <w:szCs w:val="20"/>
        </w:rPr>
        <w:t>tarihine kadar 2017 - 2018</w:t>
      </w:r>
      <w:r w:rsidRPr="008252B6">
        <w:rPr>
          <w:i/>
          <w:iCs/>
          <w:sz w:val="20"/>
          <w:szCs w:val="20"/>
        </w:rPr>
        <w:t xml:space="preserve"> Güz dönemi dahil olan transkriptini getirmelidirler. Bu tarihten sonra GNO’su daha yüksek olan transkript sunulması mümkün değildir.</w:t>
      </w:r>
    </w:p>
    <w:p w:rsidR="00F977A1" w:rsidRPr="00A012B3" w:rsidRDefault="00F977A1" w:rsidP="008252B6">
      <w:pPr>
        <w:pStyle w:val="NormalkiYanaYasla"/>
        <w:rPr>
          <w:b/>
          <w:bCs/>
          <w:sz w:val="20"/>
          <w:szCs w:val="20"/>
        </w:rPr>
      </w:pPr>
      <w:r w:rsidRPr="008252B6">
        <w:rPr>
          <w:i/>
          <w:iCs/>
          <w:sz w:val="20"/>
          <w:szCs w:val="20"/>
        </w:rPr>
        <w:t xml:space="preserve">- </w:t>
      </w:r>
      <w:r w:rsidRPr="00A012B3">
        <w:rPr>
          <w:b/>
          <w:bCs/>
          <w:sz w:val="20"/>
          <w:szCs w:val="20"/>
        </w:rPr>
        <w:t>Öğrencilerin belirli bir düzeyde yabancı dil bilgisine sahip olmaları gerekmektedir ve seçim komisyonu tarafından 60/100 dil  puan barajı uygulanacaktır.  </w:t>
      </w:r>
    </w:p>
    <w:p w:rsidR="00F977A1" w:rsidRPr="008252B6" w:rsidRDefault="00F977A1" w:rsidP="008252B6">
      <w:pPr>
        <w:pStyle w:val="NormalkiYanaYasla"/>
        <w:rPr>
          <w:i/>
          <w:iCs/>
          <w:sz w:val="20"/>
          <w:szCs w:val="20"/>
        </w:rPr>
      </w:pPr>
      <w:r w:rsidRPr="008252B6">
        <w:rPr>
          <w:i/>
          <w:iCs/>
          <w:sz w:val="20"/>
          <w:szCs w:val="20"/>
        </w:rPr>
        <w:t>- Başvurular, değerlendirme ve seçim komisyonu tarafından ele alınacak ve sonuçlandırılacaktır.</w:t>
      </w:r>
    </w:p>
    <w:p w:rsidR="00F977A1" w:rsidRPr="008252B6" w:rsidRDefault="00F977A1" w:rsidP="008252B6">
      <w:pPr>
        <w:pStyle w:val="NormalkiYanaYasla"/>
        <w:rPr>
          <w:i/>
          <w:iCs/>
          <w:sz w:val="20"/>
          <w:szCs w:val="20"/>
        </w:rPr>
      </w:pPr>
      <w:r w:rsidRPr="008252B6">
        <w:rPr>
          <w:i/>
          <w:iCs/>
          <w:sz w:val="20"/>
          <w:szCs w:val="20"/>
        </w:rPr>
        <w:t>-  Başvurular değerlendirilir</w:t>
      </w:r>
      <w:r>
        <w:rPr>
          <w:i/>
          <w:iCs/>
          <w:sz w:val="20"/>
          <w:szCs w:val="20"/>
        </w:rPr>
        <w:t>ken Ulusal Ajans tarafından 2018 - 2019</w:t>
      </w:r>
      <w:r w:rsidRPr="008252B6">
        <w:rPr>
          <w:i/>
          <w:iCs/>
          <w:sz w:val="20"/>
          <w:szCs w:val="20"/>
        </w:rPr>
        <w:t xml:space="preserve"> akademik yılı için aşağıdaki şekilde belirlenen değerlendirme ölçütü uygulanacaktır: </w:t>
      </w:r>
    </w:p>
    <w:p w:rsidR="00F977A1" w:rsidRPr="00A012B3" w:rsidRDefault="00F977A1" w:rsidP="008252B6">
      <w:pPr>
        <w:pStyle w:val="NormalkiYanaYasla"/>
        <w:rPr>
          <w:b/>
          <w:bCs/>
          <w:i/>
          <w:iCs/>
          <w:sz w:val="20"/>
          <w:szCs w:val="20"/>
        </w:rPr>
      </w:pPr>
      <w:r w:rsidRPr="008252B6">
        <w:rPr>
          <w:i/>
          <w:iCs/>
          <w:sz w:val="20"/>
          <w:szCs w:val="20"/>
        </w:rPr>
        <w:t>Erasmus+ Öğrenim ve Staj Hareketliliği; Genel Not Ortalaması %50 + İngilizce Dİl Seviyesi %50 esas alınarak hesaplama yapılacak olup, Yabancı Diller Yüksekokulu tarafından yapılacak olan İngilizce Sınavından 60/100 puan alması gerekmektedir.</w:t>
      </w:r>
      <w:r w:rsidRPr="00A012B3">
        <w:rPr>
          <w:b/>
          <w:bCs/>
          <w:i/>
          <w:iCs/>
          <w:sz w:val="20"/>
          <w:szCs w:val="20"/>
        </w:rPr>
        <w:t>Yabancı dil barajını geçemeyen öğrenciler değerlendirme dışı tutulacaktır.</w:t>
      </w:r>
    </w:p>
    <w:p w:rsidR="00F977A1" w:rsidRPr="008252B6" w:rsidRDefault="00F977A1" w:rsidP="008252B6">
      <w:pPr>
        <w:pStyle w:val="NormalkiYanaYasla"/>
        <w:rPr>
          <w:i/>
          <w:iCs/>
          <w:sz w:val="20"/>
          <w:szCs w:val="20"/>
        </w:rPr>
      </w:pPr>
      <w:r w:rsidRPr="00A012B3">
        <w:rPr>
          <w:b/>
          <w:bCs/>
          <w:i/>
          <w:iCs/>
          <w:sz w:val="20"/>
          <w:szCs w:val="20"/>
        </w:rPr>
        <w:t>Daha önce yararlanma: -10 puan</w:t>
      </w:r>
      <w:r w:rsidRPr="008252B6">
        <w:rPr>
          <w:rFonts w:cs="Times New Roman"/>
          <w:i/>
          <w:iCs/>
          <w:sz w:val="20"/>
          <w:szCs w:val="20"/>
        </w:rPr>
        <w:t> </w:t>
      </w:r>
      <w:r w:rsidRPr="008252B6">
        <w:rPr>
          <w:i/>
          <w:iCs/>
          <w:sz w:val="20"/>
          <w:szCs w:val="20"/>
        </w:rPr>
        <w:t>(Toplam 100 puan üzerinden)</w:t>
      </w:r>
    </w:p>
    <w:p w:rsidR="00F977A1" w:rsidRPr="00A012B3" w:rsidRDefault="00F977A1" w:rsidP="008252B6">
      <w:pPr>
        <w:pStyle w:val="NormalkiYanaYasla"/>
        <w:rPr>
          <w:i/>
          <w:iCs/>
          <w:color w:val="FF0000"/>
          <w:sz w:val="20"/>
          <w:szCs w:val="20"/>
        </w:rPr>
      </w:pPr>
      <w:r w:rsidRPr="00A012B3">
        <w:rPr>
          <w:i/>
          <w:iCs/>
          <w:color w:val="FF0000"/>
          <w:sz w:val="20"/>
          <w:szCs w:val="20"/>
        </w:rPr>
        <w:t>-Yükseköğretim kurumunun öğrenim ve staj hareketliliği seçimlerini aynı başvuru ve değerlendirme süreci içerisinde gerçekleştirmesi halinde, hem öğrenim, hem staj faaliyetine aynı zamanda başvuran bir öğrencinin her iki faaliyete de seçilmiş</w:t>
      </w:r>
      <w:r w:rsidRPr="008252B6">
        <w:rPr>
          <w:i/>
          <w:iCs/>
          <w:sz w:val="20"/>
          <w:szCs w:val="20"/>
        </w:rPr>
        <w:t xml:space="preserve"> </w:t>
      </w:r>
      <w:r w:rsidRPr="00A012B3">
        <w:rPr>
          <w:i/>
          <w:iCs/>
          <w:color w:val="FF0000"/>
          <w:sz w:val="20"/>
          <w:szCs w:val="20"/>
        </w:rPr>
        <w:t>olması durumunda, -10 puanın hangi faaliyette uygulanacağı öğrencinin tercihine bırakılır. Bu durumda öğrenciden hangi faaliyette azaltma uygulanmasını tercih ettiğine yönelik bir dilekçe alınır.</w:t>
      </w:r>
    </w:p>
    <w:p w:rsidR="00F977A1" w:rsidRPr="00A012B3" w:rsidRDefault="00F977A1" w:rsidP="008252B6">
      <w:pPr>
        <w:pStyle w:val="NormalkiYanaYasla"/>
        <w:rPr>
          <w:i/>
          <w:iCs/>
          <w:color w:val="FF0000"/>
          <w:sz w:val="20"/>
          <w:szCs w:val="20"/>
        </w:rPr>
      </w:pPr>
      <w:r w:rsidRPr="00A012B3">
        <w:rPr>
          <w:i/>
          <w:iCs/>
          <w:color w:val="FF0000"/>
          <w:sz w:val="20"/>
          <w:szCs w:val="20"/>
        </w:rPr>
        <w:t>-İsteyen öğrenciler hibeden tamamen feragat edebilir ya da kısmi hibeli yararlanıcı olabilir. Hak kazanmış oldukları halde ilan edilen son feragat tarihine kadar feragat dilekçesi getirmeyip daha sonraki bir tarihte feragat eden öğrenciler için takip eden yıllardaki Erasmus Hareketliliği başvurularında -10 puan uygulaması gerçekleştirilir.</w:t>
      </w:r>
    </w:p>
    <w:p w:rsidR="00F977A1" w:rsidRPr="008252B6" w:rsidRDefault="00F977A1" w:rsidP="008252B6">
      <w:pPr>
        <w:pStyle w:val="NormalkiYanaYasla"/>
        <w:rPr>
          <w:i/>
          <w:iCs/>
          <w:sz w:val="20"/>
          <w:szCs w:val="20"/>
        </w:rPr>
      </w:pPr>
      <w:r w:rsidRPr="008252B6">
        <w:rPr>
          <w:i/>
          <w:iCs/>
          <w:sz w:val="20"/>
          <w:szCs w:val="20"/>
        </w:rPr>
        <w:t>- Yararlanıcı, staj hareketliliği faaliyeti öncesinde yeterli sigorta güvencesine sahip olmak zorundadır. (Sağlık sigortası, mesuliyet sigortası, kaza sigortası)</w:t>
      </w:r>
    </w:p>
    <w:p w:rsidR="00F977A1" w:rsidRPr="00A012B3" w:rsidRDefault="00F977A1" w:rsidP="008252B6">
      <w:pPr>
        <w:pStyle w:val="NormalkiYanaYasla"/>
        <w:rPr>
          <w:b/>
          <w:bCs/>
          <w:i/>
          <w:iCs/>
          <w:sz w:val="20"/>
          <w:szCs w:val="20"/>
        </w:rPr>
      </w:pPr>
      <w:r w:rsidRPr="00A012B3">
        <w:rPr>
          <w:b/>
          <w:bCs/>
          <w:i/>
          <w:iCs/>
          <w:sz w:val="20"/>
          <w:szCs w:val="20"/>
        </w:rPr>
        <w:t>Staj Hareketliliği Takvimi</w:t>
      </w:r>
    </w:p>
    <w:tbl>
      <w:tblPr>
        <w:tblW w:w="0" w:type="auto"/>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3605"/>
        <w:gridCol w:w="3657"/>
      </w:tblGrid>
      <w:tr w:rsidR="00F977A1" w:rsidRPr="00A012B3">
        <w:tc>
          <w:tcPr>
            <w:tcW w:w="3605" w:type="dxa"/>
            <w:tcBorders>
              <w:top w:val="outset" w:sz="6" w:space="0" w:color="auto"/>
              <w:bottom w:val="outset" w:sz="6" w:space="0" w:color="auto"/>
              <w:right w:val="outset" w:sz="6" w:space="0" w:color="auto"/>
            </w:tcBorders>
            <w:shd w:val="clear" w:color="auto" w:fill="FFFFFF"/>
          </w:tcPr>
          <w:p w:rsidR="00F977A1" w:rsidRPr="004E0575" w:rsidRDefault="00F977A1" w:rsidP="008252B6">
            <w:pPr>
              <w:pStyle w:val="NormalkiYanaYasla"/>
              <w:rPr>
                <w:i/>
                <w:iCs/>
                <w:sz w:val="18"/>
                <w:szCs w:val="18"/>
              </w:rPr>
            </w:pPr>
            <w:r w:rsidRPr="004E0575">
              <w:rPr>
                <w:i/>
                <w:iCs/>
                <w:sz w:val="18"/>
                <w:szCs w:val="18"/>
              </w:rPr>
              <w:t>Erasmus+ Staj Hareketliliği İlanı</w:t>
            </w:r>
          </w:p>
        </w:tc>
        <w:tc>
          <w:tcPr>
            <w:tcW w:w="3657" w:type="dxa"/>
            <w:tcBorders>
              <w:top w:val="outset" w:sz="6" w:space="0" w:color="auto"/>
              <w:left w:val="outset" w:sz="6" w:space="0" w:color="auto"/>
              <w:bottom w:val="outset" w:sz="6" w:space="0" w:color="auto"/>
            </w:tcBorders>
            <w:shd w:val="clear" w:color="auto" w:fill="FFFFFF"/>
          </w:tcPr>
          <w:p w:rsidR="00F977A1" w:rsidRPr="004E0575" w:rsidRDefault="00F977A1" w:rsidP="008252B6">
            <w:pPr>
              <w:pStyle w:val="NormalkiYanaYasla"/>
              <w:rPr>
                <w:i/>
                <w:iCs/>
                <w:sz w:val="18"/>
                <w:szCs w:val="18"/>
              </w:rPr>
            </w:pPr>
            <w:r>
              <w:rPr>
                <w:i/>
                <w:iCs/>
                <w:sz w:val="18"/>
                <w:szCs w:val="18"/>
              </w:rPr>
              <w:t xml:space="preserve">19 </w:t>
            </w:r>
            <w:r w:rsidRPr="004E0575">
              <w:rPr>
                <w:i/>
                <w:iCs/>
                <w:sz w:val="18"/>
                <w:szCs w:val="18"/>
              </w:rPr>
              <w:t xml:space="preserve"> Şubat 2018</w:t>
            </w:r>
          </w:p>
        </w:tc>
      </w:tr>
      <w:tr w:rsidR="00F977A1" w:rsidRPr="00A012B3">
        <w:tc>
          <w:tcPr>
            <w:tcW w:w="3605" w:type="dxa"/>
            <w:tcBorders>
              <w:top w:val="outset" w:sz="6" w:space="0" w:color="auto"/>
              <w:bottom w:val="outset" w:sz="6" w:space="0" w:color="auto"/>
              <w:right w:val="outset" w:sz="6" w:space="0" w:color="auto"/>
            </w:tcBorders>
            <w:shd w:val="clear" w:color="auto" w:fill="FFFFFF"/>
          </w:tcPr>
          <w:p w:rsidR="00F977A1" w:rsidRPr="004E0575" w:rsidRDefault="00F977A1" w:rsidP="008252B6">
            <w:pPr>
              <w:pStyle w:val="NormalkiYanaYasla"/>
              <w:rPr>
                <w:i/>
                <w:iCs/>
                <w:sz w:val="18"/>
                <w:szCs w:val="18"/>
              </w:rPr>
            </w:pPr>
            <w:r w:rsidRPr="004E0575">
              <w:rPr>
                <w:i/>
                <w:iCs/>
                <w:sz w:val="18"/>
                <w:szCs w:val="18"/>
              </w:rPr>
              <w:t>Başvuru Başlama Tarihi</w:t>
            </w:r>
          </w:p>
          <w:p w:rsidR="00F977A1" w:rsidRPr="004E0575" w:rsidRDefault="00F977A1" w:rsidP="008252B6">
            <w:pPr>
              <w:pStyle w:val="NormalkiYanaYasla"/>
              <w:rPr>
                <w:rStyle w:val="Strong"/>
                <w:b w:val="0"/>
                <w:bCs w:val="0"/>
                <w:i/>
                <w:iCs/>
                <w:sz w:val="18"/>
                <w:szCs w:val="18"/>
              </w:rPr>
            </w:pPr>
            <w:r w:rsidRPr="004E0575">
              <w:rPr>
                <w:rStyle w:val="Strong"/>
                <w:rFonts w:cs="Arial"/>
                <w:b w:val="0"/>
                <w:bCs w:val="0"/>
                <w:i/>
                <w:iCs/>
                <w:sz w:val="18"/>
                <w:szCs w:val="18"/>
              </w:rPr>
              <w:t>Başvurunun Yapılacağı Yer</w:t>
            </w:r>
          </w:p>
          <w:p w:rsidR="00F977A1" w:rsidRPr="004E0575" w:rsidRDefault="00F977A1" w:rsidP="008252B6">
            <w:pPr>
              <w:pStyle w:val="NormalkiYanaYasla"/>
              <w:rPr>
                <w:rFonts w:cs="Times New Roman"/>
                <w:i/>
                <w:iCs/>
                <w:sz w:val="18"/>
                <w:szCs w:val="18"/>
              </w:rPr>
            </w:pPr>
          </w:p>
        </w:tc>
        <w:tc>
          <w:tcPr>
            <w:tcW w:w="3657" w:type="dxa"/>
            <w:tcBorders>
              <w:top w:val="outset" w:sz="6" w:space="0" w:color="auto"/>
              <w:left w:val="outset" w:sz="6" w:space="0" w:color="auto"/>
              <w:bottom w:val="outset" w:sz="6" w:space="0" w:color="auto"/>
            </w:tcBorders>
            <w:shd w:val="clear" w:color="auto" w:fill="FFFFFF"/>
          </w:tcPr>
          <w:p w:rsidR="00F977A1" w:rsidRPr="004E0575" w:rsidRDefault="00F977A1" w:rsidP="008252B6">
            <w:pPr>
              <w:pStyle w:val="NormalkiYanaYasla"/>
              <w:rPr>
                <w:i/>
                <w:iCs/>
                <w:sz w:val="18"/>
                <w:szCs w:val="18"/>
              </w:rPr>
            </w:pPr>
            <w:r>
              <w:rPr>
                <w:i/>
                <w:iCs/>
                <w:sz w:val="18"/>
                <w:szCs w:val="18"/>
              </w:rPr>
              <w:t>01</w:t>
            </w:r>
            <w:r w:rsidRPr="004E0575">
              <w:rPr>
                <w:i/>
                <w:iCs/>
                <w:sz w:val="18"/>
                <w:szCs w:val="18"/>
              </w:rPr>
              <w:t xml:space="preserve"> Mart </w:t>
            </w:r>
            <w:r>
              <w:rPr>
                <w:i/>
                <w:iCs/>
                <w:sz w:val="18"/>
                <w:szCs w:val="18"/>
              </w:rPr>
              <w:t>2018</w:t>
            </w:r>
          </w:p>
          <w:p w:rsidR="00F977A1" w:rsidRPr="004E0575" w:rsidRDefault="00F977A1" w:rsidP="008252B6">
            <w:pPr>
              <w:pStyle w:val="NormalkiYanaYasla"/>
              <w:rPr>
                <w:rFonts w:cs="Times New Roman"/>
                <w:i/>
                <w:iCs/>
                <w:sz w:val="18"/>
                <w:szCs w:val="18"/>
              </w:rPr>
            </w:pPr>
            <w:r w:rsidRPr="004E0575">
              <w:rPr>
                <w:rStyle w:val="Strong"/>
                <w:rFonts w:cs="Arial"/>
                <w:b w:val="0"/>
                <w:bCs w:val="0"/>
                <w:i/>
                <w:iCs/>
                <w:sz w:val="18"/>
                <w:szCs w:val="18"/>
              </w:rPr>
              <w:t>Dış İlişkiler Koordinatörlüğü - Er</w:t>
            </w:r>
            <w:r>
              <w:rPr>
                <w:rStyle w:val="Strong"/>
                <w:rFonts w:cs="Arial"/>
                <w:b w:val="0"/>
                <w:bCs w:val="0"/>
                <w:i/>
                <w:iCs/>
                <w:sz w:val="18"/>
                <w:szCs w:val="18"/>
              </w:rPr>
              <w:t>asmus Ofisi, Rektörlük Binası, 1</w:t>
            </w:r>
            <w:r w:rsidRPr="004E0575">
              <w:rPr>
                <w:rStyle w:val="Strong"/>
                <w:rFonts w:cs="Arial"/>
                <w:b w:val="0"/>
                <w:bCs w:val="0"/>
                <w:i/>
                <w:iCs/>
                <w:sz w:val="18"/>
                <w:szCs w:val="18"/>
              </w:rPr>
              <w:t>.Kat</w:t>
            </w:r>
          </w:p>
        </w:tc>
      </w:tr>
      <w:tr w:rsidR="00F977A1" w:rsidRPr="00A012B3">
        <w:tc>
          <w:tcPr>
            <w:tcW w:w="3605" w:type="dxa"/>
            <w:tcBorders>
              <w:top w:val="outset" w:sz="6" w:space="0" w:color="auto"/>
              <w:bottom w:val="outset" w:sz="6" w:space="0" w:color="auto"/>
              <w:right w:val="outset" w:sz="6" w:space="0" w:color="auto"/>
            </w:tcBorders>
            <w:shd w:val="clear" w:color="auto" w:fill="FFFFFF"/>
          </w:tcPr>
          <w:p w:rsidR="00F977A1" w:rsidRPr="004E0575" w:rsidRDefault="00F977A1" w:rsidP="008252B6">
            <w:pPr>
              <w:pStyle w:val="NormalkiYanaYasla"/>
              <w:rPr>
                <w:i/>
                <w:iCs/>
                <w:sz w:val="18"/>
                <w:szCs w:val="18"/>
              </w:rPr>
            </w:pPr>
            <w:r w:rsidRPr="004E0575">
              <w:rPr>
                <w:i/>
                <w:iCs/>
                <w:sz w:val="18"/>
                <w:szCs w:val="18"/>
              </w:rPr>
              <w:t>Son Başvuru Tarihi</w:t>
            </w:r>
          </w:p>
        </w:tc>
        <w:tc>
          <w:tcPr>
            <w:tcW w:w="3657" w:type="dxa"/>
            <w:tcBorders>
              <w:top w:val="outset" w:sz="6" w:space="0" w:color="auto"/>
              <w:left w:val="outset" w:sz="6" w:space="0" w:color="auto"/>
              <w:bottom w:val="outset" w:sz="6" w:space="0" w:color="auto"/>
            </w:tcBorders>
            <w:shd w:val="clear" w:color="auto" w:fill="FFFFFF"/>
          </w:tcPr>
          <w:p w:rsidR="00F977A1" w:rsidRPr="004E0575" w:rsidRDefault="00F977A1" w:rsidP="008252B6">
            <w:pPr>
              <w:pStyle w:val="NormalkiYanaYasla"/>
              <w:rPr>
                <w:i/>
                <w:iCs/>
                <w:sz w:val="18"/>
                <w:szCs w:val="18"/>
              </w:rPr>
            </w:pPr>
            <w:r>
              <w:rPr>
                <w:i/>
                <w:iCs/>
                <w:sz w:val="18"/>
                <w:szCs w:val="18"/>
              </w:rPr>
              <w:t>15  Mart 2018</w:t>
            </w:r>
          </w:p>
        </w:tc>
      </w:tr>
      <w:tr w:rsidR="00F977A1" w:rsidRPr="00A012B3">
        <w:tc>
          <w:tcPr>
            <w:tcW w:w="3605" w:type="dxa"/>
            <w:tcBorders>
              <w:top w:val="outset" w:sz="6" w:space="0" w:color="auto"/>
              <w:bottom w:val="outset" w:sz="6" w:space="0" w:color="auto"/>
              <w:right w:val="outset" w:sz="6" w:space="0" w:color="auto"/>
            </w:tcBorders>
            <w:shd w:val="clear" w:color="auto" w:fill="FFFFFF"/>
          </w:tcPr>
          <w:p w:rsidR="00F977A1" w:rsidRPr="004E0575" w:rsidRDefault="00F977A1" w:rsidP="008252B6">
            <w:pPr>
              <w:pStyle w:val="NormalkiYanaYasla"/>
              <w:rPr>
                <w:i/>
                <w:iCs/>
                <w:sz w:val="18"/>
                <w:szCs w:val="18"/>
              </w:rPr>
            </w:pPr>
            <w:r w:rsidRPr="004E0575">
              <w:rPr>
                <w:i/>
                <w:iCs/>
                <w:sz w:val="18"/>
                <w:szCs w:val="18"/>
              </w:rPr>
              <w:t>Yabancı Dil Sınavı Tarihi</w:t>
            </w:r>
          </w:p>
        </w:tc>
        <w:tc>
          <w:tcPr>
            <w:tcW w:w="3657" w:type="dxa"/>
            <w:tcBorders>
              <w:top w:val="outset" w:sz="6" w:space="0" w:color="auto"/>
              <w:left w:val="outset" w:sz="6" w:space="0" w:color="auto"/>
              <w:bottom w:val="outset" w:sz="6" w:space="0" w:color="auto"/>
            </w:tcBorders>
            <w:shd w:val="clear" w:color="auto" w:fill="FFFFFF"/>
          </w:tcPr>
          <w:p w:rsidR="00F977A1" w:rsidRPr="004E0575" w:rsidRDefault="00BE23FE" w:rsidP="008252B6">
            <w:pPr>
              <w:pStyle w:val="NormalkiYanaYasla"/>
              <w:rPr>
                <w:i/>
                <w:iCs/>
                <w:sz w:val="18"/>
                <w:szCs w:val="18"/>
              </w:rPr>
            </w:pPr>
            <w:r>
              <w:rPr>
                <w:i/>
                <w:iCs/>
                <w:sz w:val="18"/>
                <w:szCs w:val="18"/>
              </w:rPr>
              <w:t>20</w:t>
            </w:r>
            <w:r w:rsidR="00F977A1" w:rsidRPr="004E0575">
              <w:rPr>
                <w:i/>
                <w:iCs/>
                <w:sz w:val="18"/>
                <w:szCs w:val="18"/>
              </w:rPr>
              <w:t xml:space="preserve"> </w:t>
            </w:r>
            <w:r w:rsidR="00F977A1">
              <w:rPr>
                <w:i/>
                <w:iCs/>
                <w:sz w:val="18"/>
                <w:szCs w:val="18"/>
              </w:rPr>
              <w:t xml:space="preserve"> Mart 2018</w:t>
            </w:r>
          </w:p>
        </w:tc>
      </w:tr>
      <w:tr w:rsidR="00F977A1" w:rsidRPr="00A012B3">
        <w:tc>
          <w:tcPr>
            <w:tcW w:w="3605" w:type="dxa"/>
            <w:tcBorders>
              <w:top w:val="outset" w:sz="6" w:space="0" w:color="auto"/>
              <w:bottom w:val="outset" w:sz="6" w:space="0" w:color="auto"/>
              <w:right w:val="outset" w:sz="6" w:space="0" w:color="auto"/>
            </w:tcBorders>
            <w:shd w:val="clear" w:color="auto" w:fill="FFFFFF"/>
          </w:tcPr>
          <w:p w:rsidR="00F977A1" w:rsidRPr="004E0575" w:rsidRDefault="00F977A1" w:rsidP="008252B6">
            <w:pPr>
              <w:pStyle w:val="NormalkiYanaYasla"/>
              <w:rPr>
                <w:i/>
                <w:iCs/>
                <w:sz w:val="18"/>
                <w:szCs w:val="18"/>
              </w:rPr>
            </w:pPr>
            <w:r w:rsidRPr="004E0575">
              <w:rPr>
                <w:i/>
                <w:iCs/>
                <w:sz w:val="18"/>
                <w:szCs w:val="18"/>
              </w:rPr>
              <w:t xml:space="preserve">Ön başvuru değerlendirme sonuçlarının duyurulması </w:t>
            </w:r>
          </w:p>
        </w:tc>
        <w:tc>
          <w:tcPr>
            <w:tcW w:w="3657" w:type="dxa"/>
            <w:tcBorders>
              <w:top w:val="outset" w:sz="6" w:space="0" w:color="auto"/>
              <w:left w:val="outset" w:sz="6" w:space="0" w:color="auto"/>
              <w:bottom w:val="outset" w:sz="6" w:space="0" w:color="auto"/>
            </w:tcBorders>
            <w:shd w:val="clear" w:color="auto" w:fill="FFFFFF"/>
          </w:tcPr>
          <w:p w:rsidR="00F977A1" w:rsidRPr="004E0575" w:rsidRDefault="00F977A1" w:rsidP="008252B6">
            <w:pPr>
              <w:pStyle w:val="NormalkiYanaYasla"/>
              <w:rPr>
                <w:i/>
                <w:iCs/>
                <w:sz w:val="18"/>
                <w:szCs w:val="18"/>
              </w:rPr>
            </w:pPr>
            <w:r w:rsidRPr="004E0575">
              <w:rPr>
                <w:i/>
                <w:iCs/>
                <w:sz w:val="18"/>
                <w:szCs w:val="18"/>
              </w:rPr>
              <w:t>06 Nisan</w:t>
            </w:r>
            <w:r>
              <w:rPr>
                <w:i/>
                <w:iCs/>
                <w:sz w:val="18"/>
                <w:szCs w:val="18"/>
              </w:rPr>
              <w:t xml:space="preserve"> 2018</w:t>
            </w:r>
          </w:p>
        </w:tc>
      </w:tr>
      <w:tr w:rsidR="00F977A1" w:rsidRPr="00A012B3">
        <w:tc>
          <w:tcPr>
            <w:tcW w:w="3605" w:type="dxa"/>
            <w:tcBorders>
              <w:top w:val="outset" w:sz="6" w:space="0" w:color="auto"/>
              <w:bottom w:val="outset" w:sz="6" w:space="0" w:color="auto"/>
              <w:right w:val="outset" w:sz="6" w:space="0" w:color="auto"/>
            </w:tcBorders>
            <w:shd w:val="clear" w:color="auto" w:fill="FFFFFF"/>
          </w:tcPr>
          <w:p w:rsidR="00F977A1" w:rsidRPr="004E0575" w:rsidRDefault="00F977A1" w:rsidP="008252B6">
            <w:pPr>
              <w:pStyle w:val="NormalkiYanaYasla"/>
              <w:rPr>
                <w:i/>
                <w:iCs/>
                <w:sz w:val="18"/>
                <w:szCs w:val="18"/>
              </w:rPr>
            </w:pPr>
            <w:r w:rsidRPr="004E0575">
              <w:rPr>
                <w:i/>
                <w:iCs/>
                <w:sz w:val="18"/>
                <w:szCs w:val="18"/>
              </w:rPr>
              <w:t>İtiraz ve Feragat Tarihi</w:t>
            </w:r>
          </w:p>
        </w:tc>
        <w:tc>
          <w:tcPr>
            <w:tcW w:w="3657" w:type="dxa"/>
            <w:tcBorders>
              <w:top w:val="outset" w:sz="6" w:space="0" w:color="auto"/>
              <w:left w:val="outset" w:sz="6" w:space="0" w:color="auto"/>
              <w:bottom w:val="outset" w:sz="6" w:space="0" w:color="auto"/>
            </w:tcBorders>
            <w:shd w:val="clear" w:color="auto" w:fill="FFFFFF"/>
          </w:tcPr>
          <w:p w:rsidR="00F977A1" w:rsidRPr="004E0575" w:rsidRDefault="00F977A1" w:rsidP="008252B6">
            <w:pPr>
              <w:pStyle w:val="NormalkiYanaYasla"/>
              <w:rPr>
                <w:i/>
                <w:iCs/>
                <w:sz w:val="18"/>
                <w:szCs w:val="18"/>
              </w:rPr>
            </w:pPr>
            <w:r>
              <w:rPr>
                <w:i/>
                <w:iCs/>
                <w:sz w:val="18"/>
                <w:szCs w:val="18"/>
              </w:rPr>
              <w:t>09 - 13 Nisan 2018</w:t>
            </w:r>
          </w:p>
        </w:tc>
      </w:tr>
      <w:tr w:rsidR="00F977A1" w:rsidRPr="00A012B3">
        <w:tc>
          <w:tcPr>
            <w:tcW w:w="3605" w:type="dxa"/>
            <w:tcBorders>
              <w:top w:val="outset" w:sz="6" w:space="0" w:color="auto"/>
              <w:bottom w:val="outset" w:sz="6" w:space="0" w:color="auto"/>
              <w:right w:val="outset" w:sz="6" w:space="0" w:color="auto"/>
            </w:tcBorders>
            <w:shd w:val="clear" w:color="auto" w:fill="FFFFFF"/>
          </w:tcPr>
          <w:p w:rsidR="00F977A1" w:rsidRPr="004E0575" w:rsidRDefault="00F977A1" w:rsidP="008252B6">
            <w:pPr>
              <w:pStyle w:val="NormalkiYanaYasla"/>
              <w:rPr>
                <w:i/>
                <w:iCs/>
                <w:sz w:val="18"/>
                <w:szCs w:val="18"/>
              </w:rPr>
            </w:pPr>
            <w:r w:rsidRPr="004E0575">
              <w:rPr>
                <w:i/>
                <w:iCs/>
                <w:sz w:val="18"/>
                <w:szCs w:val="18"/>
              </w:rPr>
              <w:t>İtirazların Değerlendirilip Sonuca Bağlanması</w:t>
            </w:r>
          </w:p>
        </w:tc>
        <w:tc>
          <w:tcPr>
            <w:tcW w:w="3657" w:type="dxa"/>
            <w:tcBorders>
              <w:top w:val="outset" w:sz="6" w:space="0" w:color="auto"/>
              <w:left w:val="outset" w:sz="6" w:space="0" w:color="auto"/>
              <w:bottom w:val="outset" w:sz="6" w:space="0" w:color="auto"/>
            </w:tcBorders>
            <w:shd w:val="clear" w:color="auto" w:fill="FFFFFF"/>
          </w:tcPr>
          <w:p w:rsidR="00F977A1" w:rsidRPr="004E0575" w:rsidRDefault="00F977A1" w:rsidP="008252B6">
            <w:pPr>
              <w:pStyle w:val="NormalkiYanaYasla"/>
              <w:rPr>
                <w:i/>
                <w:iCs/>
                <w:sz w:val="18"/>
                <w:szCs w:val="18"/>
              </w:rPr>
            </w:pPr>
            <w:r>
              <w:rPr>
                <w:i/>
                <w:iCs/>
                <w:sz w:val="18"/>
                <w:szCs w:val="18"/>
              </w:rPr>
              <w:t>20 Nisan 2018</w:t>
            </w:r>
          </w:p>
        </w:tc>
      </w:tr>
    </w:tbl>
    <w:p w:rsidR="00F977A1" w:rsidRPr="00A012B3" w:rsidRDefault="00F977A1" w:rsidP="00A012B3">
      <w:pPr>
        <w:pStyle w:val="NormalkiYanaYasla"/>
        <w:spacing w:before="100" w:after="100" w:line="320" w:lineRule="atLeast"/>
        <w:rPr>
          <w:b/>
          <w:bCs/>
          <w:i/>
          <w:iCs/>
          <w:color w:val="FF0000"/>
          <w:sz w:val="20"/>
          <w:szCs w:val="20"/>
        </w:rPr>
      </w:pPr>
      <w:r>
        <w:rPr>
          <w:b/>
          <w:bCs/>
          <w:i/>
          <w:iCs/>
          <w:color w:val="FF0000"/>
          <w:sz w:val="20"/>
          <w:szCs w:val="20"/>
        </w:rPr>
        <w:t>Son başvuru tarihi 15 Mart 2018</w:t>
      </w:r>
      <w:r w:rsidRPr="00A012B3">
        <w:rPr>
          <w:b/>
          <w:bCs/>
          <w:i/>
          <w:iCs/>
          <w:color w:val="FF0000"/>
          <w:sz w:val="20"/>
          <w:szCs w:val="20"/>
        </w:rPr>
        <w:t xml:space="preserve"> Türkiye saati ile 17:00 olup bu tarihten sonra gelen başvurular kabul edilmeyecektir.</w:t>
      </w:r>
    </w:p>
    <w:p w:rsidR="00F977A1" w:rsidRPr="00A012B3" w:rsidRDefault="00F977A1" w:rsidP="008252B6">
      <w:pPr>
        <w:pStyle w:val="NormalkiYanaYasla"/>
        <w:rPr>
          <w:b/>
          <w:bCs/>
          <w:i/>
          <w:iCs/>
          <w:sz w:val="20"/>
          <w:szCs w:val="20"/>
        </w:rPr>
      </w:pPr>
      <w:r w:rsidRPr="00A012B3">
        <w:rPr>
          <w:b/>
          <w:bCs/>
          <w:i/>
          <w:iCs/>
          <w:sz w:val="20"/>
          <w:szCs w:val="20"/>
        </w:rPr>
        <w:t>Henüz üniversitemize tahsis edilen hibe miktarı belli olmadığından, seçili her öğrenci adaydır ve ancak Merkez’in hibe dağıtım sonuçlarını ilan etmesinden sonra seçim sonuçları kesinlik kazanacaktır.</w:t>
      </w:r>
    </w:p>
    <w:p w:rsidR="00F977A1" w:rsidRPr="00A012B3" w:rsidRDefault="00F977A1" w:rsidP="008252B6">
      <w:pPr>
        <w:pStyle w:val="NormalkiYanaYasla"/>
        <w:rPr>
          <w:b/>
          <w:bCs/>
          <w:i/>
          <w:iCs/>
          <w:sz w:val="20"/>
          <w:szCs w:val="20"/>
        </w:rPr>
      </w:pPr>
      <w:r w:rsidRPr="00A012B3">
        <w:rPr>
          <w:b/>
          <w:bCs/>
          <w:i/>
          <w:iCs/>
          <w:sz w:val="20"/>
          <w:szCs w:val="20"/>
        </w:rPr>
        <w:t>FAKÜLTE VE DERECELERE GÖRE TAHMİNİ KONTENJAN SAYILARI</w:t>
      </w:r>
    </w:p>
    <w:tbl>
      <w:tblPr>
        <w:tblW w:w="0" w:type="auto"/>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3825"/>
        <w:gridCol w:w="3437"/>
      </w:tblGrid>
      <w:tr w:rsidR="00F977A1" w:rsidRPr="00A012B3">
        <w:tc>
          <w:tcPr>
            <w:tcW w:w="3825" w:type="dxa"/>
            <w:tcBorders>
              <w:top w:val="outset" w:sz="6" w:space="0" w:color="auto"/>
              <w:bottom w:val="outset" w:sz="6" w:space="0" w:color="auto"/>
              <w:right w:val="outset" w:sz="6" w:space="0" w:color="auto"/>
            </w:tcBorders>
            <w:shd w:val="clear" w:color="auto" w:fill="FFFFFF"/>
          </w:tcPr>
          <w:p w:rsidR="00F977A1" w:rsidRPr="00676C57" w:rsidRDefault="00F977A1" w:rsidP="008252B6">
            <w:pPr>
              <w:pStyle w:val="NormalkiYanaYasla"/>
              <w:rPr>
                <w:i/>
                <w:iCs/>
                <w:sz w:val="18"/>
                <w:szCs w:val="18"/>
              </w:rPr>
            </w:pPr>
            <w:r w:rsidRPr="00676C57">
              <w:rPr>
                <w:i/>
                <w:iCs/>
                <w:sz w:val="18"/>
                <w:szCs w:val="18"/>
              </w:rPr>
              <w:t>MÜHENDİSLİK</w:t>
            </w:r>
          </w:p>
        </w:tc>
        <w:tc>
          <w:tcPr>
            <w:tcW w:w="3437" w:type="dxa"/>
            <w:tcBorders>
              <w:top w:val="outset" w:sz="6" w:space="0" w:color="auto"/>
              <w:left w:val="outset" w:sz="6" w:space="0" w:color="auto"/>
              <w:bottom w:val="outset" w:sz="6" w:space="0" w:color="auto"/>
            </w:tcBorders>
            <w:shd w:val="clear" w:color="auto" w:fill="FFFFFF"/>
          </w:tcPr>
          <w:p w:rsidR="00F977A1" w:rsidRPr="00676C57" w:rsidRDefault="00F977A1" w:rsidP="008252B6">
            <w:pPr>
              <w:pStyle w:val="NormalkiYanaYasla"/>
              <w:rPr>
                <w:i/>
                <w:iCs/>
                <w:sz w:val="18"/>
                <w:szCs w:val="18"/>
              </w:rPr>
            </w:pPr>
            <w:r w:rsidRPr="00676C57">
              <w:rPr>
                <w:i/>
                <w:iCs/>
                <w:sz w:val="18"/>
                <w:szCs w:val="18"/>
              </w:rPr>
              <w:t>3</w:t>
            </w:r>
          </w:p>
          <w:p w:rsidR="00F977A1" w:rsidRPr="00676C57" w:rsidRDefault="00F977A1" w:rsidP="008252B6">
            <w:pPr>
              <w:pStyle w:val="NormalkiYanaYasla"/>
              <w:rPr>
                <w:rFonts w:cs="Times New Roman"/>
                <w:i/>
                <w:iCs/>
                <w:sz w:val="18"/>
                <w:szCs w:val="18"/>
              </w:rPr>
            </w:pPr>
          </w:p>
        </w:tc>
      </w:tr>
      <w:tr w:rsidR="00F977A1" w:rsidRPr="00A012B3">
        <w:tc>
          <w:tcPr>
            <w:tcW w:w="3825" w:type="dxa"/>
            <w:tcBorders>
              <w:top w:val="outset" w:sz="6" w:space="0" w:color="auto"/>
              <w:bottom w:val="outset" w:sz="6" w:space="0" w:color="auto"/>
              <w:right w:val="outset" w:sz="6" w:space="0" w:color="auto"/>
            </w:tcBorders>
            <w:shd w:val="clear" w:color="auto" w:fill="FFFFFF"/>
          </w:tcPr>
          <w:p w:rsidR="00F977A1" w:rsidRPr="00676C57" w:rsidRDefault="00F977A1" w:rsidP="008252B6">
            <w:pPr>
              <w:pStyle w:val="NormalkiYanaYasla"/>
              <w:rPr>
                <w:i/>
                <w:iCs/>
                <w:sz w:val="18"/>
                <w:szCs w:val="18"/>
              </w:rPr>
            </w:pPr>
            <w:r w:rsidRPr="00676C57">
              <w:rPr>
                <w:i/>
                <w:iCs/>
                <w:sz w:val="18"/>
                <w:szCs w:val="18"/>
              </w:rPr>
              <w:t>İİBF</w:t>
            </w:r>
          </w:p>
        </w:tc>
        <w:tc>
          <w:tcPr>
            <w:tcW w:w="3437" w:type="dxa"/>
            <w:tcBorders>
              <w:top w:val="outset" w:sz="6" w:space="0" w:color="auto"/>
              <w:left w:val="outset" w:sz="6" w:space="0" w:color="auto"/>
              <w:bottom w:val="outset" w:sz="6" w:space="0" w:color="auto"/>
            </w:tcBorders>
            <w:shd w:val="clear" w:color="auto" w:fill="FFFFFF"/>
          </w:tcPr>
          <w:p w:rsidR="00F977A1" w:rsidRPr="00676C57" w:rsidRDefault="00F977A1" w:rsidP="008252B6">
            <w:pPr>
              <w:pStyle w:val="NormalkiYanaYasla"/>
              <w:rPr>
                <w:i/>
                <w:iCs/>
                <w:sz w:val="18"/>
                <w:szCs w:val="18"/>
              </w:rPr>
            </w:pPr>
            <w:r w:rsidRPr="00676C57">
              <w:rPr>
                <w:i/>
                <w:iCs/>
                <w:sz w:val="18"/>
                <w:szCs w:val="18"/>
              </w:rPr>
              <w:t>2</w:t>
            </w:r>
          </w:p>
        </w:tc>
      </w:tr>
      <w:tr w:rsidR="00F977A1" w:rsidRPr="00A012B3">
        <w:tc>
          <w:tcPr>
            <w:tcW w:w="3825" w:type="dxa"/>
            <w:tcBorders>
              <w:top w:val="outset" w:sz="6" w:space="0" w:color="auto"/>
              <w:bottom w:val="outset" w:sz="6" w:space="0" w:color="auto"/>
              <w:right w:val="outset" w:sz="6" w:space="0" w:color="auto"/>
            </w:tcBorders>
            <w:shd w:val="clear" w:color="auto" w:fill="FFFFFF"/>
          </w:tcPr>
          <w:p w:rsidR="00F977A1" w:rsidRPr="00676C57" w:rsidRDefault="00F977A1" w:rsidP="008252B6">
            <w:pPr>
              <w:pStyle w:val="NormalkiYanaYasla"/>
              <w:rPr>
                <w:i/>
                <w:iCs/>
                <w:sz w:val="18"/>
                <w:szCs w:val="18"/>
              </w:rPr>
            </w:pPr>
            <w:r w:rsidRPr="00676C57">
              <w:rPr>
                <w:i/>
                <w:iCs/>
                <w:sz w:val="18"/>
                <w:szCs w:val="18"/>
              </w:rPr>
              <w:t>HUKUK</w:t>
            </w:r>
          </w:p>
        </w:tc>
        <w:tc>
          <w:tcPr>
            <w:tcW w:w="3437" w:type="dxa"/>
            <w:tcBorders>
              <w:top w:val="outset" w:sz="6" w:space="0" w:color="auto"/>
              <w:left w:val="outset" w:sz="6" w:space="0" w:color="auto"/>
              <w:bottom w:val="outset" w:sz="6" w:space="0" w:color="auto"/>
            </w:tcBorders>
            <w:shd w:val="clear" w:color="auto" w:fill="FFFFFF"/>
          </w:tcPr>
          <w:p w:rsidR="00F977A1" w:rsidRPr="00676C57" w:rsidRDefault="00F977A1" w:rsidP="008252B6">
            <w:pPr>
              <w:pStyle w:val="NormalkiYanaYasla"/>
              <w:rPr>
                <w:i/>
                <w:iCs/>
                <w:sz w:val="18"/>
                <w:szCs w:val="18"/>
              </w:rPr>
            </w:pPr>
            <w:r w:rsidRPr="00676C57">
              <w:rPr>
                <w:i/>
                <w:iCs/>
                <w:sz w:val="18"/>
                <w:szCs w:val="18"/>
              </w:rPr>
              <w:t>1</w:t>
            </w:r>
          </w:p>
        </w:tc>
      </w:tr>
      <w:tr w:rsidR="00F977A1" w:rsidRPr="00A012B3">
        <w:tc>
          <w:tcPr>
            <w:tcW w:w="3825" w:type="dxa"/>
            <w:tcBorders>
              <w:top w:val="outset" w:sz="6" w:space="0" w:color="auto"/>
              <w:bottom w:val="outset" w:sz="6" w:space="0" w:color="auto"/>
              <w:right w:val="outset" w:sz="6" w:space="0" w:color="auto"/>
            </w:tcBorders>
            <w:shd w:val="clear" w:color="auto" w:fill="FFFFFF"/>
          </w:tcPr>
          <w:p w:rsidR="00F977A1" w:rsidRPr="00676C57" w:rsidRDefault="00F977A1" w:rsidP="008252B6">
            <w:pPr>
              <w:pStyle w:val="NormalkiYanaYasla"/>
              <w:rPr>
                <w:i/>
                <w:iCs/>
                <w:sz w:val="18"/>
                <w:szCs w:val="18"/>
              </w:rPr>
            </w:pPr>
            <w:r w:rsidRPr="00676C57">
              <w:rPr>
                <w:i/>
                <w:iCs/>
                <w:sz w:val="18"/>
                <w:szCs w:val="18"/>
              </w:rPr>
              <w:t>MYO</w:t>
            </w:r>
          </w:p>
        </w:tc>
        <w:tc>
          <w:tcPr>
            <w:tcW w:w="3437" w:type="dxa"/>
            <w:tcBorders>
              <w:top w:val="outset" w:sz="6" w:space="0" w:color="auto"/>
              <w:left w:val="outset" w:sz="6" w:space="0" w:color="auto"/>
              <w:bottom w:val="outset" w:sz="6" w:space="0" w:color="auto"/>
            </w:tcBorders>
            <w:shd w:val="clear" w:color="auto" w:fill="FFFFFF"/>
          </w:tcPr>
          <w:p w:rsidR="00F977A1" w:rsidRPr="00676C57" w:rsidRDefault="00F977A1" w:rsidP="008252B6">
            <w:pPr>
              <w:pStyle w:val="NormalkiYanaYasla"/>
              <w:rPr>
                <w:i/>
                <w:iCs/>
                <w:sz w:val="18"/>
                <w:szCs w:val="18"/>
              </w:rPr>
            </w:pPr>
            <w:r w:rsidRPr="00676C57">
              <w:rPr>
                <w:i/>
                <w:iCs/>
                <w:sz w:val="18"/>
                <w:szCs w:val="18"/>
              </w:rPr>
              <w:t>1</w:t>
            </w:r>
          </w:p>
        </w:tc>
      </w:tr>
      <w:tr w:rsidR="00F977A1" w:rsidRPr="00A012B3">
        <w:tc>
          <w:tcPr>
            <w:tcW w:w="3825" w:type="dxa"/>
            <w:tcBorders>
              <w:top w:val="outset" w:sz="6" w:space="0" w:color="auto"/>
              <w:bottom w:val="outset" w:sz="6" w:space="0" w:color="auto"/>
              <w:right w:val="outset" w:sz="6" w:space="0" w:color="auto"/>
            </w:tcBorders>
            <w:shd w:val="clear" w:color="auto" w:fill="FFFFFF"/>
          </w:tcPr>
          <w:p w:rsidR="00F977A1" w:rsidRPr="00676C57" w:rsidRDefault="00F977A1" w:rsidP="008252B6">
            <w:pPr>
              <w:pStyle w:val="NormalkiYanaYasla"/>
              <w:rPr>
                <w:i/>
                <w:iCs/>
                <w:sz w:val="18"/>
                <w:szCs w:val="18"/>
              </w:rPr>
            </w:pPr>
            <w:r w:rsidRPr="00676C57">
              <w:rPr>
                <w:i/>
                <w:iCs/>
                <w:sz w:val="18"/>
                <w:szCs w:val="18"/>
              </w:rPr>
              <w:t>FBE</w:t>
            </w:r>
          </w:p>
        </w:tc>
        <w:tc>
          <w:tcPr>
            <w:tcW w:w="3437" w:type="dxa"/>
            <w:tcBorders>
              <w:top w:val="outset" w:sz="6" w:space="0" w:color="auto"/>
              <w:left w:val="outset" w:sz="6" w:space="0" w:color="auto"/>
              <w:bottom w:val="outset" w:sz="6" w:space="0" w:color="auto"/>
            </w:tcBorders>
            <w:shd w:val="clear" w:color="auto" w:fill="FFFFFF"/>
          </w:tcPr>
          <w:p w:rsidR="00F977A1" w:rsidRPr="00676C57" w:rsidRDefault="00F977A1" w:rsidP="008252B6">
            <w:pPr>
              <w:pStyle w:val="NormalkiYanaYasla"/>
              <w:rPr>
                <w:i/>
                <w:iCs/>
                <w:sz w:val="18"/>
                <w:szCs w:val="18"/>
              </w:rPr>
            </w:pPr>
            <w:r w:rsidRPr="00676C57">
              <w:rPr>
                <w:i/>
                <w:iCs/>
                <w:sz w:val="18"/>
                <w:szCs w:val="18"/>
              </w:rPr>
              <w:t>1</w:t>
            </w:r>
          </w:p>
        </w:tc>
      </w:tr>
      <w:tr w:rsidR="00F977A1" w:rsidRPr="00A012B3">
        <w:tc>
          <w:tcPr>
            <w:tcW w:w="3825" w:type="dxa"/>
            <w:tcBorders>
              <w:top w:val="outset" w:sz="6" w:space="0" w:color="auto"/>
              <w:bottom w:val="outset" w:sz="6" w:space="0" w:color="auto"/>
              <w:right w:val="outset" w:sz="6" w:space="0" w:color="auto"/>
            </w:tcBorders>
            <w:shd w:val="clear" w:color="auto" w:fill="FFFFFF"/>
          </w:tcPr>
          <w:p w:rsidR="00F977A1" w:rsidRPr="00676C57" w:rsidRDefault="00F977A1" w:rsidP="008252B6">
            <w:pPr>
              <w:pStyle w:val="NormalkiYanaYasla"/>
              <w:rPr>
                <w:i/>
                <w:iCs/>
                <w:sz w:val="18"/>
                <w:szCs w:val="18"/>
              </w:rPr>
            </w:pPr>
            <w:r w:rsidRPr="00676C57">
              <w:rPr>
                <w:i/>
                <w:iCs/>
                <w:sz w:val="18"/>
                <w:szCs w:val="18"/>
              </w:rPr>
              <w:t>SBE</w:t>
            </w:r>
          </w:p>
        </w:tc>
        <w:tc>
          <w:tcPr>
            <w:tcW w:w="3437" w:type="dxa"/>
            <w:tcBorders>
              <w:top w:val="outset" w:sz="6" w:space="0" w:color="auto"/>
              <w:left w:val="outset" w:sz="6" w:space="0" w:color="auto"/>
              <w:bottom w:val="outset" w:sz="6" w:space="0" w:color="auto"/>
            </w:tcBorders>
            <w:shd w:val="clear" w:color="auto" w:fill="FFFFFF"/>
          </w:tcPr>
          <w:p w:rsidR="00F977A1" w:rsidRPr="00676C57" w:rsidRDefault="00F977A1" w:rsidP="008252B6">
            <w:pPr>
              <w:pStyle w:val="NormalkiYanaYasla"/>
              <w:rPr>
                <w:i/>
                <w:iCs/>
                <w:sz w:val="18"/>
                <w:szCs w:val="18"/>
              </w:rPr>
            </w:pPr>
            <w:r w:rsidRPr="00676C57">
              <w:rPr>
                <w:i/>
                <w:iCs/>
                <w:sz w:val="18"/>
                <w:szCs w:val="18"/>
              </w:rPr>
              <w:t>1</w:t>
            </w:r>
          </w:p>
        </w:tc>
      </w:tr>
      <w:tr w:rsidR="00F977A1" w:rsidRPr="00A012B3" w:rsidTr="00676C57">
        <w:trPr>
          <w:trHeight w:val="65"/>
        </w:trPr>
        <w:tc>
          <w:tcPr>
            <w:tcW w:w="3825" w:type="dxa"/>
            <w:tcBorders>
              <w:top w:val="outset" w:sz="6" w:space="0" w:color="auto"/>
              <w:bottom w:val="outset" w:sz="6" w:space="0" w:color="auto"/>
              <w:right w:val="outset" w:sz="6" w:space="0" w:color="auto"/>
            </w:tcBorders>
            <w:shd w:val="clear" w:color="auto" w:fill="FFFFFF"/>
          </w:tcPr>
          <w:p w:rsidR="00F977A1" w:rsidRPr="00676C57" w:rsidRDefault="00F977A1" w:rsidP="008252B6">
            <w:pPr>
              <w:pStyle w:val="NormalkiYanaYasla"/>
              <w:rPr>
                <w:i/>
                <w:iCs/>
                <w:sz w:val="18"/>
                <w:szCs w:val="18"/>
              </w:rPr>
            </w:pPr>
            <w:r w:rsidRPr="00676C57">
              <w:rPr>
                <w:i/>
                <w:iCs/>
                <w:sz w:val="18"/>
                <w:szCs w:val="18"/>
              </w:rPr>
              <w:t>TOPLAM</w:t>
            </w:r>
          </w:p>
        </w:tc>
        <w:tc>
          <w:tcPr>
            <w:tcW w:w="3437" w:type="dxa"/>
            <w:tcBorders>
              <w:top w:val="outset" w:sz="6" w:space="0" w:color="auto"/>
              <w:left w:val="outset" w:sz="6" w:space="0" w:color="auto"/>
              <w:bottom w:val="outset" w:sz="6" w:space="0" w:color="auto"/>
            </w:tcBorders>
            <w:shd w:val="clear" w:color="auto" w:fill="FFFFFF"/>
          </w:tcPr>
          <w:p w:rsidR="00F977A1" w:rsidRPr="00676C57" w:rsidRDefault="00F977A1" w:rsidP="008252B6">
            <w:pPr>
              <w:pStyle w:val="NormalkiYanaYasla"/>
              <w:rPr>
                <w:i/>
                <w:iCs/>
                <w:sz w:val="18"/>
                <w:szCs w:val="18"/>
              </w:rPr>
            </w:pPr>
            <w:r w:rsidRPr="00676C57">
              <w:rPr>
                <w:i/>
                <w:iCs/>
                <w:sz w:val="18"/>
                <w:szCs w:val="18"/>
              </w:rPr>
              <w:t>9</w:t>
            </w:r>
          </w:p>
        </w:tc>
      </w:tr>
    </w:tbl>
    <w:p w:rsidR="00F977A1" w:rsidRPr="008252B6" w:rsidRDefault="00F977A1" w:rsidP="00A012B3">
      <w:pPr>
        <w:pStyle w:val="NormalkiYanaYasla"/>
        <w:spacing w:before="100" w:after="100" w:line="320" w:lineRule="atLeast"/>
        <w:rPr>
          <w:rFonts w:cs="Times New Roman"/>
          <w:i/>
          <w:iCs/>
          <w:sz w:val="20"/>
          <w:szCs w:val="20"/>
          <w:u w:val="single"/>
        </w:rPr>
      </w:pPr>
      <w:r>
        <w:rPr>
          <w:i/>
          <w:iCs/>
          <w:sz w:val="20"/>
          <w:szCs w:val="20"/>
        </w:rPr>
        <w:t>Başvuran tüm öğrenciler 2018/2019</w:t>
      </w:r>
      <w:r w:rsidRPr="008252B6">
        <w:rPr>
          <w:i/>
          <w:iCs/>
          <w:sz w:val="20"/>
          <w:szCs w:val="20"/>
        </w:rPr>
        <w:t xml:space="preserve"> Erasmus Yükseköğretim Kurumları için Uygulama El Kitabı’nı, öğrenciler için hazırlanmış olan Yol Haritası ve Sık Sorulan Sorular’ı  okumakla yükümlüdür. </w:t>
      </w:r>
      <w:hyperlink r:id="rId10" w:history="1">
        <w:r w:rsidRPr="008252B6">
          <w:rPr>
            <w:rStyle w:val="Hyperlink"/>
            <w:rFonts w:cs="Arial"/>
            <w:i/>
            <w:iCs/>
            <w:sz w:val="20"/>
            <w:szCs w:val="20"/>
          </w:rPr>
          <w:t>http://erasmus.yalova.edu. tr/s%C4%B1k %C 3 %A7a-sorulan-sorular/ps47</w:t>
        </w:r>
      </w:hyperlink>
      <w:r w:rsidRPr="008252B6">
        <w:rPr>
          <w:i/>
          <w:iCs/>
          <w:sz w:val="20"/>
          <w:szCs w:val="20"/>
          <w:u w:val="single"/>
        </w:rPr>
        <w:t xml:space="preserve"> </w:t>
      </w:r>
    </w:p>
    <w:p w:rsidR="00F977A1" w:rsidRPr="008252B6" w:rsidRDefault="00F977A1" w:rsidP="00A012B3">
      <w:pPr>
        <w:pStyle w:val="NormalkiYanaYasla"/>
        <w:spacing w:before="100" w:after="100" w:line="320" w:lineRule="atLeast"/>
        <w:rPr>
          <w:i/>
          <w:iCs/>
          <w:sz w:val="20"/>
          <w:szCs w:val="20"/>
        </w:rPr>
      </w:pPr>
      <w:r w:rsidRPr="008252B6">
        <w:rPr>
          <w:i/>
          <w:iCs/>
          <w:sz w:val="20"/>
          <w:szCs w:val="20"/>
        </w:rPr>
        <w:t>Başvuru Formu bilgisayar ortamında doldurulacak olup elle doldurulan başvuru formları kabul edilmeyecektir. Başvuru formları teslimi, ofis saatleri ( 08:30 – 12:30 / 13:30 – 17:30) sırasında aşağıdaki ofis adresine kabul edilecektir.</w:t>
      </w:r>
    </w:p>
    <w:p w:rsidR="00F977A1" w:rsidRPr="008252B6" w:rsidRDefault="00F977A1" w:rsidP="00A012B3">
      <w:pPr>
        <w:pStyle w:val="NormalkiYanaYasla"/>
        <w:spacing w:before="100" w:after="100" w:line="320" w:lineRule="atLeast"/>
        <w:rPr>
          <w:i/>
          <w:iCs/>
          <w:sz w:val="20"/>
          <w:szCs w:val="20"/>
        </w:rPr>
      </w:pPr>
      <w:r w:rsidRPr="008252B6">
        <w:rPr>
          <w:i/>
          <w:iCs/>
          <w:sz w:val="20"/>
          <w:szCs w:val="20"/>
        </w:rPr>
        <w:t> İLETİŞİM </w:t>
      </w:r>
    </w:p>
    <w:p w:rsidR="00F977A1" w:rsidRPr="001453E0" w:rsidRDefault="00F977A1" w:rsidP="00A012B3">
      <w:pPr>
        <w:pStyle w:val="NormalkiYanaYasla"/>
        <w:spacing w:before="100" w:after="100" w:line="320" w:lineRule="atLeast"/>
        <w:rPr>
          <w:rFonts w:cs="Times New Roman"/>
        </w:rPr>
      </w:pPr>
      <w:r w:rsidRPr="008252B6">
        <w:rPr>
          <w:i/>
          <w:iCs/>
          <w:sz w:val="20"/>
          <w:szCs w:val="20"/>
        </w:rPr>
        <w:t>e-posta:</w:t>
      </w:r>
      <w:hyperlink r:id="rId11" w:history="1">
        <w:r w:rsidRPr="008252B6">
          <w:rPr>
            <w:rStyle w:val="Hyperlink"/>
            <w:rFonts w:cs="Arial"/>
            <w:i/>
            <w:iCs/>
            <w:color w:val="auto"/>
            <w:sz w:val="20"/>
            <w:szCs w:val="20"/>
            <w:u w:val="none"/>
          </w:rPr>
          <w:t>yalovaerasmus@gmail.com</w:t>
        </w:r>
      </w:hyperlink>
    </w:p>
    <w:p w:rsidR="00F977A1" w:rsidRPr="008252B6" w:rsidRDefault="00F977A1" w:rsidP="00A012B3">
      <w:pPr>
        <w:pStyle w:val="NormalkiYanaYasla"/>
        <w:spacing w:before="100" w:after="100" w:line="320" w:lineRule="atLeast"/>
        <w:rPr>
          <w:i/>
          <w:iCs/>
          <w:sz w:val="20"/>
          <w:szCs w:val="20"/>
        </w:rPr>
      </w:pPr>
      <w:r w:rsidRPr="008252B6">
        <w:rPr>
          <w:i/>
          <w:iCs/>
          <w:sz w:val="20"/>
          <w:szCs w:val="20"/>
        </w:rPr>
        <w:t xml:space="preserve">GEREKLİ TÜM BELGELERE SİTEMİZ </w:t>
      </w:r>
      <w:hyperlink r:id="rId12" w:history="1">
        <w:r w:rsidRPr="00DE674C">
          <w:rPr>
            <w:rStyle w:val="Hyperlink"/>
            <w:rFonts w:cs="Arial"/>
            <w:i/>
            <w:iCs/>
            <w:sz w:val="20"/>
            <w:szCs w:val="20"/>
            <w:u w:val="none"/>
          </w:rPr>
          <w:t>http://erasmus.yalova.edu.tr/</w:t>
        </w:r>
      </w:hyperlink>
      <w:r w:rsidRPr="008252B6">
        <w:rPr>
          <w:i/>
          <w:iCs/>
          <w:sz w:val="20"/>
          <w:szCs w:val="20"/>
        </w:rPr>
        <w:t xml:space="preserve"> ‘DEN ULAŞABİLİRSİNİZ.</w:t>
      </w:r>
    </w:p>
    <w:sectPr w:rsidR="00F977A1" w:rsidRPr="008252B6" w:rsidSect="00E94162">
      <w:pgSz w:w="23814" w:h="16840" w:orient="landscape" w:code="8"/>
      <w:pgMar w:top="180" w:right="720" w:bottom="720" w:left="720" w:header="709" w:footer="709" w:gutter="0"/>
      <w:cols w:num="3" w:space="30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3D5" w:rsidRDefault="006E53D5">
      <w:r>
        <w:separator/>
      </w:r>
    </w:p>
  </w:endnote>
  <w:endnote w:type="continuationSeparator" w:id="0">
    <w:p w:rsidR="006E53D5" w:rsidRDefault="006E5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3D5" w:rsidRDefault="006E53D5">
      <w:r>
        <w:separator/>
      </w:r>
    </w:p>
  </w:footnote>
  <w:footnote w:type="continuationSeparator" w:id="0">
    <w:p w:rsidR="006E53D5" w:rsidRDefault="006E53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56691"/>
    <w:multiLevelType w:val="hybridMultilevel"/>
    <w:tmpl w:val="9738BE3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4A2F86"/>
    <w:multiLevelType w:val="multilevel"/>
    <w:tmpl w:val="DD489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65445"/>
    <w:multiLevelType w:val="multilevel"/>
    <w:tmpl w:val="07886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452FA"/>
    <w:multiLevelType w:val="multilevel"/>
    <w:tmpl w:val="EAB81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460F0"/>
    <w:multiLevelType w:val="multilevel"/>
    <w:tmpl w:val="EAB81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88333E"/>
    <w:multiLevelType w:val="multilevel"/>
    <w:tmpl w:val="EAB81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DF5DBB"/>
    <w:multiLevelType w:val="multilevel"/>
    <w:tmpl w:val="EAB81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9F7430"/>
    <w:multiLevelType w:val="multilevel"/>
    <w:tmpl w:val="EAB81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C82372"/>
    <w:multiLevelType w:val="hybridMultilevel"/>
    <w:tmpl w:val="0B10A04E"/>
    <w:lvl w:ilvl="0" w:tplc="041F0003">
      <w:start w:val="1"/>
      <w:numFmt w:val="bullet"/>
      <w:lvlText w:val="o"/>
      <w:lvlJc w:val="left"/>
      <w:pPr>
        <w:tabs>
          <w:tab w:val="num" w:pos="720"/>
        </w:tabs>
        <w:ind w:left="720" w:hanging="360"/>
      </w:pPr>
      <w:rPr>
        <w:rFonts w:ascii="Courier New" w:hAnsi="Courier New" w:hint="default"/>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9" w15:restartNumberingAfterBreak="0">
    <w:nsid w:val="1DCE17B1"/>
    <w:multiLevelType w:val="hybridMultilevel"/>
    <w:tmpl w:val="44A620F8"/>
    <w:lvl w:ilvl="0" w:tplc="041F0003">
      <w:start w:val="1"/>
      <w:numFmt w:val="bullet"/>
      <w:lvlText w:val="o"/>
      <w:lvlJc w:val="left"/>
      <w:pPr>
        <w:tabs>
          <w:tab w:val="num" w:pos="720"/>
        </w:tabs>
        <w:ind w:left="720" w:hanging="360"/>
      </w:pPr>
      <w:rPr>
        <w:rFonts w:ascii="Courier New" w:hAnsi="Courier New" w:hint="default"/>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10" w15:restartNumberingAfterBreak="0">
    <w:nsid w:val="244E0C83"/>
    <w:multiLevelType w:val="multilevel"/>
    <w:tmpl w:val="62A6D1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281D3C"/>
    <w:multiLevelType w:val="multilevel"/>
    <w:tmpl w:val="44A620F8"/>
    <w:lvl w:ilvl="0">
      <w:start w:val="1"/>
      <w:numFmt w:val="bullet"/>
      <w:lvlText w:val="o"/>
      <w:lvlJc w:val="left"/>
      <w:pPr>
        <w:tabs>
          <w:tab w:val="num" w:pos="720"/>
        </w:tabs>
        <w:ind w:left="720" w:hanging="360"/>
      </w:pPr>
      <w:rPr>
        <w:rFonts w:ascii="Courier New" w:hAnsi="Courier New"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2D025CEC"/>
    <w:multiLevelType w:val="hybridMultilevel"/>
    <w:tmpl w:val="631A7AB4"/>
    <w:lvl w:ilvl="0" w:tplc="BBD08A26">
      <w:numFmt w:val="bullet"/>
      <w:lvlText w:val="-"/>
      <w:lvlJc w:val="left"/>
      <w:pPr>
        <w:ind w:left="720" w:hanging="360"/>
      </w:pPr>
      <w:rPr>
        <w:rFonts w:ascii="Times New Roman" w:eastAsia="Times New Roman" w:hAnsi="Times New Roman"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13" w15:restartNumberingAfterBreak="0">
    <w:nsid w:val="2FB86E2E"/>
    <w:multiLevelType w:val="multilevel"/>
    <w:tmpl w:val="EAB81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2060A9"/>
    <w:multiLevelType w:val="hybridMultilevel"/>
    <w:tmpl w:val="3A0A0E32"/>
    <w:lvl w:ilvl="0" w:tplc="041F0001">
      <w:start w:val="1"/>
      <w:numFmt w:val="bullet"/>
      <w:lvlText w:val=""/>
      <w:lvlJc w:val="left"/>
      <w:pPr>
        <w:tabs>
          <w:tab w:val="num" w:pos="720"/>
        </w:tabs>
        <w:ind w:left="720" w:hanging="360"/>
      </w:pPr>
      <w:rPr>
        <w:rFonts w:ascii="Symbol" w:hAnsi="Symbol" w:hint="default"/>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15" w15:restartNumberingAfterBreak="0">
    <w:nsid w:val="33114CA3"/>
    <w:multiLevelType w:val="hybridMultilevel"/>
    <w:tmpl w:val="A2C62BFA"/>
    <w:lvl w:ilvl="0" w:tplc="041F0001">
      <w:start w:val="1"/>
      <w:numFmt w:val="bullet"/>
      <w:lvlText w:val=""/>
      <w:lvlJc w:val="left"/>
      <w:pPr>
        <w:tabs>
          <w:tab w:val="num" w:pos="408"/>
        </w:tabs>
        <w:ind w:left="408" w:hanging="360"/>
      </w:pPr>
      <w:rPr>
        <w:rFonts w:ascii="Symbol" w:hAnsi="Symbol" w:hint="default"/>
      </w:rPr>
    </w:lvl>
    <w:lvl w:ilvl="1" w:tplc="041F0003">
      <w:start w:val="1"/>
      <w:numFmt w:val="bullet"/>
      <w:lvlText w:val="o"/>
      <w:lvlJc w:val="left"/>
      <w:pPr>
        <w:tabs>
          <w:tab w:val="num" w:pos="1128"/>
        </w:tabs>
        <w:ind w:left="1128" w:hanging="360"/>
      </w:pPr>
      <w:rPr>
        <w:rFonts w:ascii="Courier New" w:hAnsi="Courier New" w:hint="default"/>
      </w:rPr>
    </w:lvl>
    <w:lvl w:ilvl="2" w:tplc="041F0005">
      <w:start w:val="1"/>
      <w:numFmt w:val="bullet"/>
      <w:lvlText w:val=""/>
      <w:lvlJc w:val="left"/>
      <w:pPr>
        <w:tabs>
          <w:tab w:val="num" w:pos="1848"/>
        </w:tabs>
        <w:ind w:left="1848" w:hanging="360"/>
      </w:pPr>
      <w:rPr>
        <w:rFonts w:ascii="Wingdings" w:hAnsi="Wingdings" w:hint="default"/>
      </w:rPr>
    </w:lvl>
    <w:lvl w:ilvl="3" w:tplc="041F0001">
      <w:start w:val="1"/>
      <w:numFmt w:val="bullet"/>
      <w:lvlText w:val=""/>
      <w:lvlJc w:val="left"/>
      <w:pPr>
        <w:tabs>
          <w:tab w:val="num" w:pos="2568"/>
        </w:tabs>
        <w:ind w:left="2568" w:hanging="360"/>
      </w:pPr>
      <w:rPr>
        <w:rFonts w:ascii="Symbol" w:hAnsi="Symbol" w:hint="default"/>
      </w:rPr>
    </w:lvl>
    <w:lvl w:ilvl="4" w:tplc="041F0003">
      <w:start w:val="1"/>
      <w:numFmt w:val="bullet"/>
      <w:lvlText w:val="o"/>
      <w:lvlJc w:val="left"/>
      <w:pPr>
        <w:tabs>
          <w:tab w:val="num" w:pos="3288"/>
        </w:tabs>
        <w:ind w:left="3288" w:hanging="360"/>
      </w:pPr>
      <w:rPr>
        <w:rFonts w:ascii="Courier New" w:hAnsi="Courier New" w:hint="default"/>
      </w:rPr>
    </w:lvl>
    <w:lvl w:ilvl="5" w:tplc="041F0005">
      <w:start w:val="1"/>
      <w:numFmt w:val="bullet"/>
      <w:lvlText w:val=""/>
      <w:lvlJc w:val="left"/>
      <w:pPr>
        <w:tabs>
          <w:tab w:val="num" w:pos="4008"/>
        </w:tabs>
        <w:ind w:left="4008" w:hanging="360"/>
      </w:pPr>
      <w:rPr>
        <w:rFonts w:ascii="Wingdings" w:hAnsi="Wingdings" w:hint="default"/>
      </w:rPr>
    </w:lvl>
    <w:lvl w:ilvl="6" w:tplc="041F0001">
      <w:start w:val="1"/>
      <w:numFmt w:val="bullet"/>
      <w:lvlText w:val=""/>
      <w:lvlJc w:val="left"/>
      <w:pPr>
        <w:tabs>
          <w:tab w:val="num" w:pos="4728"/>
        </w:tabs>
        <w:ind w:left="4728" w:hanging="360"/>
      </w:pPr>
      <w:rPr>
        <w:rFonts w:ascii="Symbol" w:hAnsi="Symbol" w:hint="default"/>
      </w:rPr>
    </w:lvl>
    <w:lvl w:ilvl="7" w:tplc="041F0003">
      <w:start w:val="1"/>
      <w:numFmt w:val="bullet"/>
      <w:lvlText w:val="o"/>
      <w:lvlJc w:val="left"/>
      <w:pPr>
        <w:tabs>
          <w:tab w:val="num" w:pos="5448"/>
        </w:tabs>
        <w:ind w:left="5448" w:hanging="360"/>
      </w:pPr>
      <w:rPr>
        <w:rFonts w:ascii="Courier New" w:hAnsi="Courier New" w:hint="default"/>
      </w:rPr>
    </w:lvl>
    <w:lvl w:ilvl="8" w:tplc="041F0005">
      <w:start w:val="1"/>
      <w:numFmt w:val="bullet"/>
      <w:lvlText w:val=""/>
      <w:lvlJc w:val="left"/>
      <w:pPr>
        <w:tabs>
          <w:tab w:val="num" w:pos="6168"/>
        </w:tabs>
        <w:ind w:left="6168" w:hanging="360"/>
      </w:pPr>
      <w:rPr>
        <w:rFonts w:ascii="Wingdings" w:hAnsi="Wingdings" w:hint="default"/>
      </w:rPr>
    </w:lvl>
  </w:abstractNum>
  <w:abstractNum w:abstractNumId="16" w15:restartNumberingAfterBreak="0">
    <w:nsid w:val="33A616CE"/>
    <w:multiLevelType w:val="multilevel"/>
    <w:tmpl w:val="EAB81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962156"/>
    <w:multiLevelType w:val="hybridMultilevel"/>
    <w:tmpl w:val="6B866EC2"/>
    <w:lvl w:ilvl="0" w:tplc="27F0A51C">
      <w:numFmt w:val="bullet"/>
      <w:lvlText w:val=""/>
      <w:lvlJc w:val="left"/>
      <w:pPr>
        <w:ind w:left="720" w:hanging="360"/>
      </w:pPr>
      <w:rPr>
        <w:rFonts w:ascii="Wingdings" w:eastAsia="Times New Roman" w:hAnsi="Wingdings" w:hint="default"/>
        <w:sz w:val="21"/>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D83E4F"/>
    <w:multiLevelType w:val="multilevel"/>
    <w:tmpl w:val="07886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6A6C6B"/>
    <w:multiLevelType w:val="hybridMultilevel"/>
    <w:tmpl w:val="19F42BF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8D0EBB"/>
    <w:multiLevelType w:val="multilevel"/>
    <w:tmpl w:val="B7BAD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139FB"/>
    <w:multiLevelType w:val="hybridMultilevel"/>
    <w:tmpl w:val="03262B72"/>
    <w:lvl w:ilvl="0" w:tplc="041F0003">
      <w:start w:val="1"/>
      <w:numFmt w:val="bullet"/>
      <w:lvlText w:val="o"/>
      <w:lvlJc w:val="left"/>
      <w:pPr>
        <w:tabs>
          <w:tab w:val="num" w:pos="720"/>
        </w:tabs>
        <w:ind w:left="720" w:hanging="360"/>
      </w:pPr>
      <w:rPr>
        <w:rFonts w:ascii="Courier New" w:hAnsi="Courier New" w:hint="default"/>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22" w15:restartNumberingAfterBreak="0">
    <w:nsid w:val="54580E4E"/>
    <w:multiLevelType w:val="multilevel"/>
    <w:tmpl w:val="EAB81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454547"/>
    <w:multiLevelType w:val="hybridMultilevel"/>
    <w:tmpl w:val="391EC7C0"/>
    <w:lvl w:ilvl="0" w:tplc="27F0A51C">
      <w:numFmt w:val="bullet"/>
      <w:lvlText w:val=""/>
      <w:lvlJc w:val="left"/>
      <w:pPr>
        <w:ind w:left="720" w:hanging="360"/>
      </w:pPr>
      <w:rPr>
        <w:rFonts w:ascii="Wingdings" w:eastAsia="Times New Roman" w:hAnsi="Wingdings" w:hint="default"/>
        <w:sz w:val="21"/>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E36320"/>
    <w:multiLevelType w:val="hybridMultilevel"/>
    <w:tmpl w:val="C5B65BB6"/>
    <w:lvl w:ilvl="0" w:tplc="041F000F">
      <w:start w:val="1"/>
      <w:numFmt w:val="decimal"/>
      <w:lvlText w:val="%1."/>
      <w:lvlJc w:val="left"/>
      <w:pPr>
        <w:tabs>
          <w:tab w:val="num" w:pos="720"/>
        </w:tabs>
        <w:ind w:left="720" w:hanging="360"/>
      </w:pPr>
      <w:rPr>
        <w:rFonts w:cs="Times New Roman"/>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25" w15:restartNumberingAfterBreak="0">
    <w:nsid w:val="57F5226E"/>
    <w:multiLevelType w:val="hybridMultilevel"/>
    <w:tmpl w:val="211CADAA"/>
    <w:lvl w:ilvl="0" w:tplc="041F0001">
      <w:start w:val="1"/>
      <w:numFmt w:val="bullet"/>
      <w:lvlText w:val=""/>
      <w:lvlJc w:val="left"/>
      <w:pPr>
        <w:tabs>
          <w:tab w:val="num" w:pos="360"/>
        </w:tabs>
        <w:ind w:left="360" w:hanging="360"/>
      </w:pPr>
      <w:rPr>
        <w:rFonts w:ascii="Symbol" w:hAnsi="Symbol" w:hint="default"/>
      </w:rPr>
    </w:lvl>
    <w:lvl w:ilvl="1" w:tplc="041F0003">
      <w:start w:val="1"/>
      <w:numFmt w:val="bullet"/>
      <w:lvlText w:val="o"/>
      <w:lvlJc w:val="left"/>
      <w:pPr>
        <w:tabs>
          <w:tab w:val="num" w:pos="1080"/>
        </w:tabs>
        <w:ind w:left="1080" w:hanging="360"/>
      </w:pPr>
      <w:rPr>
        <w:rFonts w:ascii="Courier New" w:hAnsi="Courier New" w:hint="default"/>
      </w:rPr>
    </w:lvl>
    <w:lvl w:ilvl="2" w:tplc="041F0005">
      <w:start w:val="1"/>
      <w:numFmt w:val="bullet"/>
      <w:lvlText w:val=""/>
      <w:lvlJc w:val="left"/>
      <w:pPr>
        <w:tabs>
          <w:tab w:val="num" w:pos="1800"/>
        </w:tabs>
        <w:ind w:left="1800" w:hanging="360"/>
      </w:pPr>
      <w:rPr>
        <w:rFonts w:ascii="Wingdings" w:hAnsi="Wingdings" w:hint="default"/>
      </w:rPr>
    </w:lvl>
    <w:lvl w:ilvl="3" w:tplc="041F0001">
      <w:start w:val="1"/>
      <w:numFmt w:val="bullet"/>
      <w:lvlText w:val=""/>
      <w:lvlJc w:val="left"/>
      <w:pPr>
        <w:tabs>
          <w:tab w:val="num" w:pos="2520"/>
        </w:tabs>
        <w:ind w:left="2520" w:hanging="360"/>
      </w:pPr>
      <w:rPr>
        <w:rFonts w:ascii="Symbol" w:hAnsi="Symbol" w:hint="default"/>
      </w:rPr>
    </w:lvl>
    <w:lvl w:ilvl="4" w:tplc="041F0003">
      <w:start w:val="1"/>
      <w:numFmt w:val="bullet"/>
      <w:lvlText w:val="o"/>
      <w:lvlJc w:val="left"/>
      <w:pPr>
        <w:tabs>
          <w:tab w:val="num" w:pos="3240"/>
        </w:tabs>
        <w:ind w:left="3240" w:hanging="360"/>
      </w:pPr>
      <w:rPr>
        <w:rFonts w:ascii="Courier New" w:hAnsi="Courier New" w:hint="default"/>
      </w:rPr>
    </w:lvl>
    <w:lvl w:ilvl="5" w:tplc="041F0005">
      <w:start w:val="1"/>
      <w:numFmt w:val="bullet"/>
      <w:lvlText w:val=""/>
      <w:lvlJc w:val="left"/>
      <w:pPr>
        <w:tabs>
          <w:tab w:val="num" w:pos="3960"/>
        </w:tabs>
        <w:ind w:left="3960" w:hanging="360"/>
      </w:pPr>
      <w:rPr>
        <w:rFonts w:ascii="Wingdings" w:hAnsi="Wingdings" w:hint="default"/>
      </w:rPr>
    </w:lvl>
    <w:lvl w:ilvl="6" w:tplc="041F0001">
      <w:start w:val="1"/>
      <w:numFmt w:val="bullet"/>
      <w:lvlText w:val=""/>
      <w:lvlJc w:val="left"/>
      <w:pPr>
        <w:tabs>
          <w:tab w:val="num" w:pos="4680"/>
        </w:tabs>
        <w:ind w:left="4680" w:hanging="360"/>
      </w:pPr>
      <w:rPr>
        <w:rFonts w:ascii="Symbol" w:hAnsi="Symbol" w:hint="default"/>
      </w:rPr>
    </w:lvl>
    <w:lvl w:ilvl="7" w:tplc="041F0003">
      <w:start w:val="1"/>
      <w:numFmt w:val="bullet"/>
      <w:lvlText w:val="o"/>
      <w:lvlJc w:val="left"/>
      <w:pPr>
        <w:tabs>
          <w:tab w:val="num" w:pos="5400"/>
        </w:tabs>
        <w:ind w:left="5400" w:hanging="360"/>
      </w:pPr>
      <w:rPr>
        <w:rFonts w:ascii="Courier New" w:hAnsi="Courier New" w:hint="default"/>
      </w:rPr>
    </w:lvl>
    <w:lvl w:ilvl="8" w:tplc="041F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9195806"/>
    <w:multiLevelType w:val="multilevel"/>
    <w:tmpl w:val="07886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1809BE"/>
    <w:multiLevelType w:val="multilevel"/>
    <w:tmpl w:val="C5B65BB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603C388C"/>
    <w:multiLevelType w:val="multilevel"/>
    <w:tmpl w:val="07886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6052C5"/>
    <w:multiLevelType w:val="multilevel"/>
    <w:tmpl w:val="EAB81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4A43FE"/>
    <w:multiLevelType w:val="hybridMultilevel"/>
    <w:tmpl w:val="14881538"/>
    <w:lvl w:ilvl="0" w:tplc="041F0003">
      <w:start w:val="1"/>
      <w:numFmt w:val="bullet"/>
      <w:lvlText w:val="o"/>
      <w:lvlJc w:val="left"/>
      <w:pPr>
        <w:tabs>
          <w:tab w:val="num" w:pos="720"/>
        </w:tabs>
        <w:ind w:left="720" w:hanging="360"/>
      </w:pPr>
      <w:rPr>
        <w:rFonts w:ascii="Courier New" w:hAnsi="Courier New" w:hint="default"/>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31" w15:restartNumberingAfterBreak="0">
    <w:nsid w:val="68C22B73"/>
    <w:multiLevelType w:val="hybridMultilevel"/>
    <w:tmpl w:val="16447920"/>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152620"/>
    <w:multiLevelType w:val="multilevel"/>
    <w:tmpl w:val="7B501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A4137E"/>
    <w:multiLevelType w:val="hybridMultilevel"/>
    <w:tmpl w:val="3D6E122C"/>
    <w:lvl w:ilvl="0" w:tplc="27F0A51C">
      <w:numFmt w:val="bullet"/>
      <w:lvlText w:val=""/>
      <w:lvlJc w:val="left"/>
      <w:pPr>
        <w:ind w:left="720" w:hanging="360"/>
      </w:pPr>
      <w:rPr>
        <w:rFonts w:ascii="Wingdings" w:eastAsia="Times New Roman" w:hAnsi="Wingdings" w:hint="default"/>
        <w:sz w:val="21"/>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6425D7"/>
    <w:multiLevelType w:val="multilevel"/>
    <w:tmpl w:val="EAB81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955834"/>
    <w:multiLevelType w:val="hybridMultilevel"/>
    <w:tmpl w:val="01FA492A"/>
    <w:lvl w:ilvl="0" w:tplc="27F0A51C">
      <w:numFmt w:val="bullet"/>
      <w:lvlText w:val=""/>
      <w:lvlJc w:val="left"/>
      <w:pPr>
        <w:ind w:left="720" w:hanging="360"/>
      </w:pPr>
      <w:rPr>
        <w:rFonts w:ascii="Wingdings" w:eastAsia="Times New Roman" w:hAnsi="Wingdings" w:hint="default"/>
        <w:sz w:val="21"/>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36" w15:restartNumberingAfterBreak="0">
    <w:nsid w:val="766128A2"/>
    <w:multiLevelType w:val="multilevel"/>
    <w:tmpl w:val="07886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20"/>
  </w:num>
  <w:num w:numId="3">
    <w:abstractNumId w:val="36"/>
  </w:num>
  <w:num w:numId="4">
    <w:abstractNumId w:val="1"/>
  </w:num>
  <w:num w:numId="5">
    <w:abstractNumId w:val="18"/>
  </w:num>
  <w:num w:numId="6">
    <w:abstractNumId w:val="28"/>
  </w:num>
  <w:num w:numId="7">
    <w:abstractNumId w:val="2"/>
  </w:num>
  <w:num w:numId="8">
    <w:abstractNumId w:val="26"/>
  </w:num>
  <w:num w:numId="9">
    <w:abstractNumId w:val="19"/>
  </w:num>
  <w:num w:numId="10">
    <w:abstractNumId w:val="25"/>
  </w:num>
  <w:num w:numId="11">
    <w:abstractNumId w:val="31"/>
  </w:num>
  <w:num w:numId="12">
    <w:abstractNumId w:val="15"/>
  </w:num>
  <w:num w:numId="13">
    <w:abstractNumId w:val="10"/>
  </w:num>
  <w:num w:numId="14">
    <w:abstractNumId w:val="12"/>
  </w:num>
  <w:num w:numId="15">
    <w:abstractNumId w:val="13"/>
  </w:num>
  <w:num w:numId="16">
    <w:abstractNumId w:val="7"/>
  </w:num>
  <w:num w:numId="17">
    <w:abstractNumId w:val="29"/>
  </w:num>
  <w:num w:numId="18">
    <w:abstractNumId w:val="5"/>
  </w:num>
  <w:num w:numId="19">
    <w:abstractNumId w:val="3"/>
  </w:num>
  <w:num w:numId="20">
    <w:abstractNumId w:val="16"/>
  </w:num>
  <w:num w:numId="21">
    <w:abstractNumId w:val="34"/>
  </w:num>
  <w:num w:numId="22">
    <w:abstractNumId w:val="22"/>
  </w:num>
  <w:num w:numId="23">
    <w:abstractNumId w:val="4"/>
  </w:num>
  <w:num w:numId="24">
    <w:abstractNumId w:val="6"/>
  </w:num>
  <w:num w:numId="25">
    <w:abstractNumId w:val="17"/>
  </w:num>
  <w:num w:numId="26">
    <w:abstractNumId w:val="33"/>
  </w:num>
  <w:num w:numId="27">
    <w:abstractNumId w:val="23"/>
  </w:num>
  <w:num w:numId="28">
    <w:abstractNumId w:val="24"/>
  </w:num>
  <w:num w:numId="29">
    <w:abstractNumId w:val="35"/>
  </w:num>
  <w:num w:numId="30">
    <w:abstractNumId w:val="27"/>
  </w:num>
  <w:num w:numId="31">
    <w:abstractNumId w:val="30"/>
  </w:num>
  <w:num w:numId="32">
    <w:abstractNumId w:val="21"/>
  </w:num>
  <w:num w:numId="33">
    <w:abstractNumId w:val="8"/>
  </w:num>
  <w:num w:numId="34">
    <w:abstractNumId w:val="9"/>
  </w:num>
  <w:num w:numId="35">
    <w:abstractNumId w:val="11"/>
  </w:num>
  <w:num w:numId="36">
    <w:abstractNumId w:val="14"/>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408F"/>
    <w:rsid w:val="0000027D"/>
    <w:rsid w:val="0000367E"/>
    <w:rsid w:val="00005C7C"/>
    <w:rsid w:val="00012A0F"/>
    <w:rsid w:val="00013E73"/>
    <w:rsid w:val="00023EAF"/>
    <w:rsid w:val="000329E8"/>
    <w:rsid w:val="00036282"/>
    <w:rsid w:val="00040262"/>
    <w:rsid w:val="00040742"/>
    <w:rsid w:val="00047AF8"/>
    <w:rsid w:val="000640A5"/>
    <w:rsid w:val="000743EE"/>
    <w:rsid w:val="000A64CE"/>
    <w:rsid w:val="000B27B3"/>
    <w:rsid w:val="000C0391"/>
    <w:rsid w:val="000C4551"/>
    <w:rsid w:val="000D6D92"/>
    <w:rsid w:val="000E14F9"/>
    <w:rsid w:val="000E3004"/>
    <w:rsid w:val="000E622F"/>
    <w:rsid w:val="001120AC"/>
    <w:rsid w:val="0011347A"/>
    <w:rsid w:val="00122037"/>
    <w:rsid w:val="00124BB9"/>
    <w:rsid w:val="00125BD3"/>
    <w:rsid w:val="00143510"/>
    <w:rsid w:val="001453E0"/>
    <w:rsid w:val="00145CE0"/>
    <w:rsid w:val="00156D75"/>
    <w:rsid w:val="00171968"/>
    <w:rsid w:val="001B0797"/>
    <w:rsid w:val="001B647C"/>
    <w:rsid w:val="001B7C1A"/>
    <w:rsid w:val="001C002F"/>
    <w:rsid w:val="001C222A"/>
    <w:rsid w:val="001D5756"/>
    <w:rsid w:val="001E3A4B"/>
    <w:rsid w:val="001E65EA"/>
    <w:rsid w:val="001F4DF5"/>
    <w:rsid w:val="00215EDE"/>
    <w:rsid w:val="00217D37"/>
    <w:rsid w:val="00233335"/>
    <w:rsid w:val="00244001"/>
    <w:rsid w:val="00244D3C"/>
    <w:rsid w:val="00250B35"/>
    <w:rsid w:val="0026165E"/>
    <w:rsid w:val="00263D9B"/>
    <w:rsid w:val="00277F15"/>
    <w:rsid w:val="002819BE"/>
    <w:rsid w:val="0028729D"/>
    <w:rsid w:val="00297F6A"/>
    <w:rsid w:val="002B4461"/>
    <w:rsid w:val="002B7956"/>
    <w:rsid w:val="002C48E8"/>
    <w:rsid w:val="002D5EF2"/>
    <w:rsid w:val="002E0B38"/>
    <w:rsid w:val="002E2303"/>
    <w:rsid w:val="002F0379"/>
    <w:rsid w:val="00302D7C"/>
    <w:rsid w:val="00324C91"/>
    <w:rsid w:val="00324CAF"/>
    <w:rsid w:val="00325817"/>
    <w:rsid w:val="00336475"/>
    <w:rsid w:val="00342A42"/>
    <w:rsid w:val="003443A6"/>
    <w:rsid w:val="00344950"/>
    <w:rsid w:val="00352685"/>
    <w:rsid w:val="003528A0"/>
    <w:rsid w:val="0037002E"/>
    <w:rsid w:val="003836B6"/>
    <w:rsid w:val="0038488C"/>
    <w:rsid w:val="0039029B"/>
    <w:rsid w:val="003A5B5E"/>
    <w:rsid w:val="003B157E"/>
    <w:rsid w:val="003B383F"/>
    <w:rsid w:val="003C17B6"/>
    <w:rsid w:val="003D13AB"/>
    <w:rsid w:val="003D2857"/>
    <w:rsid w:val="003E4658"/>
    <w:rsid w:val="003F03AB"/>
    <w:rsid w:val="003F1607"/>
    <w:rsid w:val="003F4099"/>
    <w:rsid w:val="00405AF1"/>
    <w:rsid w:val="00406D77"/>
    <w:rsid w:val="00407FDD"/>
    <w:rsid w:val="004227DC"/>
    <w:rsid w:val="00430570"/>
    <w:rsid w:val="00433172"/>
    <w:rsid w:val="00441ED4"/>
    <w:rsid w:val="00451464"/>
    <w:rsid w:val="00453CFF"/>
    <w:rsid w:val="004848B5"/>
    <w:rsid w:val="00497A7A"/>
    <w:rsid w:val="004A0835"/>
    <w:rsid w:val="004B581D"/>
    <w:rsid w:val="004C5669"/>
    <w:rsid w:val="004D2760"/>
    <w:rsid w:val="004D53E1"/>
    <w:rsid w:val="004E0383"/>
    <w:rsid w:val="004E0575"/>
    <w:rsid w:val="004F16DF"/>
    <w:rsid w:val="0050060A"/>
    <w:rsid w:val="00501A72"/>
    <w:rsid w:val="005110CB"/>
    <w:rsid w:val="005111C6"/>
    <w:rsid w:val="0051463B"/>
    <w:rsid w:val="00516FC2"/>
    <w:rsid w:val="005201D9"/>
    <w:rsid w:val="0052759F"/>
    <w:rsid w:val="005309DA"/>
    <w:rsid w:val="00555377"/>
    <w:rsid w:val="0056721D"/>
    <w:rsid w:val="0058495C"/>
    <w:rsid w:val="00585195"/>
    <w:rsid w:val="00587EA4"/>
    <w:rsid w:val="0059708C"/>
    <w:rsid w:val="005A132E"/>
    <w:rsid w:val="005B2EBA"/>
    <w:rsid w:val="005E0DB1"/>
    <w:rsid w:val="005E1C82"/>
    <w:rsid w:val="005E4CB0"/>
    <w:rsid w:val="005E58E2"/>
    <w:rsid w:val="005F31C0"/>
    <w:rsid w:val="005F72B9"/>
    <w:rsid w:val="00643E8A"/>
    <w:rsid w:val="00652E14"/>
    <w:rsid w:val="0066051E"/>
    <w:rsid w:val="00666052"/>
    <w:rsid w:val="00670D4A"/>
    <w:rsid w:val="00672BF2"/>
    <w:rsid w:val="00676C57"/>
    <w:rsid w:val="00680DD1"/>
    <w:rsid w:val="00685F7C"/>
    <w:rsid w:val="0069365F"/>
    <w:rsid w:val="00697984"/>
    <w:rsid w:val="006A1D1A"/>
    <w:rsid w:val="006B3BEF"/>
    <w:rsid w:val="006C0306"/>
    <w:rsid w:val="006C108E"/>
    <w:rsid w:val="006D696B"/>
    <w:rsid w:val="006D6BA6"/>
    <w:rsid w:val="006E53D5"/>
    <w:rsid w:val="006F0FEC"/>
    <w:rsid w:val="006F1B0F"/>
    <w:rsid w:val="006F40CE"/>
    <w:rsid w:val="00704034"/>
    <w:rsid w:val="00704AA9"/>
    <w:rsid w:val="0071542E"/>
    <w:rsid w:val="00720E00"/>
    <w:rsid w:val="00726468"/>
    <w:rsid w:val="007313AD"/>
    <w:rsid w:val="00737F27"/>
    <w:rsid w:val="00741666"/>
    <w:rsid w:val="00742135"/>
    <w:rsid w:val="007462FD"/>
    <w:rsid w:val="007464FD"/>
    <w:rsid w:val="0075796B"/>
    <w:rsid w:val="00757BCE"/>
    <w:rsid w:val="00773472"/>
    <w:rsid w:val="00776F11"/>
    <w:rsid w:val="00777DC3"/>
    <w:rsid w:val="007B17F0"/>
    <w:rsid w:val="007D00EA"/>
    <w:rsid w:val="007D3D76"/>
    <w:rsid w:val="007D50E6"/>
    <w:rsid w:val="00815B3D"/>
    <w:rsid w:val="00822AA4"/>
    <w:rsid w:val="008252B6"/>
    <w:rsid w:val="00825DC2"/>
    <w:rsid w:val="00833121"/>
    <w:rsid w:val="0083571C"/>
    <w:rsid w:val="00837662"/>
    <w:rsid w:val="0084759E"/>
    <w:rsid w:val="00851EF5"/>
    <w:rsid w:val="008556D7"/>
    <w:rsid w:val="0085676F"/>
    <w:rsid w:val="008671F6"/>
    <w:rsid w:val="00872C91"/>
    <w:rsid w:val="00873CB7"/>
    <w:rsid w:val="00874271"/>
    <w:rsid w:val="00874B70"/>
    <w:rsid w:val="00877199"/>
    <w:rsid w:val="0088002F"/>
    <w:rsid w:val="008801A3"/>
    <w:rsid w:val="00885A70"/>
    <w:rsid w:val="008C64A1"/>
    <w:rsid w:val="008C6716"/>
    <w:rsid w:val="008C682A"/>
    <w:rsid w:val="008C6DD5"/>
    <w:rsid w:val="008D22E5"/>
    <w:rsid w:val="008D3D27"/>
    <w:rsid w:val="008E1627"/>
    <w:rsid w:val="008E73BB"/>
    <w:rsid w:val="008F6945"/>
    <w:rsid w:val="008F6DBF"/>
    <w:rsid w:val="00922BD3"/>
    <w:rsid w:val="00932449"/>
    <w:rsid w:val="009348FC"/>
    <w:rsid w:val="00934D68"/>
    <w:rsid w:val="00941A0D"/>
    <w:rsid w:val="009434DD"/>
    <w:rsid w:val="00944F01"/>
    <w:rsid w:val="00954D70"/>
    <w:rsid w:val="00960594"/>
    <w:rsid w:val="00967531"/>
    <w:rsid w:val="00967AA6"/>
    <w:rsid w:val="00984B7E"/>
    <w:rsid w:val="009A4308"/>
    <w:rsid w:val="009B323B"/>
    <w:rsid w:val="009B3A7E"/>
    <w:rsid w:val="009B75FC"/>
    <w:rsid w:val="009C1B49"/>
    <w:rsid w:val="009C3EB5"/>
    <w:rsid w:val="009D1B72"/>
    <w:rsid w:val="009D5329"/>
    <w:rsid w:val="009E13CE"/>
    <w:rsid w:val="009E2F44"/>
    <w:rsid w:val="009F4DBA"/>
    <w:rsid w:val="00A012B3"/>
    <w:rsid w:val="00A20071"/>
    <w:rsid w:val="00A217F3"/>
    <w:rsid w:val="00A43BC9"/>
    <w:rsid w:val="00A523FB"/>
    <w:rsid w:val="00A5270F"/>
    <w:rsid w:val="00A7526C"/>
    <w:rsid w:val="00A7766A"/>
    <w:rsid w:val="00A868AB"/>
    <w:rsid w:val="00A90A6D"/>
    <w:rsid w:val="00A93BB0"/>
    <w:rsid w:val="00AA39D1"/>
    <w:rsid w:val="00AA3D3C"/>
    <w:rsid w:val="00AA4BD7"/>
    <w:rsid w:val="00AB0E80"/>
    <w:rsid w:val="00AB157B"/>
    <w:rsid w:val="00AD12B0"/>
    <w:rsid w:val="00AF1944"/>
    <w:rsid w:val="00AF1EF5"/>
    <w:rsid w:val="00AF3D5B"/>
    <w:rsid w:val="00B115A5"/>
    <w:rsid w:val="00B11970"/>
    <w:rsid w:val="00B13A93"/>
    <w:rsid w:val="00B20B05"/>
    <w:rsid w:val="00B26945"/>
    <w:rsid w:val="00B27349"/>
    <w:rsid w:val="00B275BE"/>
    <w:rsid w:val="00B333BD"/>
    <w:rsid w:val="00B34AE6"/>
    <w:rsid w:val="00B355B7"/>
    <w:rsid w:val="00B62E44"/>
    <w:rsid w:val="00B6599A"/>
    <w:rsid w:val="00B65BB2"/>
    <w:rsid w:val="00B67C88"/>
    <w:rsid w:val="00B82F6E"/>
    <w:rsid w:val="00B8408F"/>
    <w:rsid w:val="00B857DD"/>
    <w:rsid w:val="00B87DD6"/>
    <w:rsid w:val="00B93201"/>
    <w:rsid w:val="00B941BB"/>
    <w:rsid w:val="00BA085E"/>
    <w:rsid w:val="00BB391D"/>
    <w:rsid w:val="00BB61C1"/>
    <w:rsid w:val="00BC2A86"/>
    <w:rsid w:val="00BC59E6"/>
    <w:rsid w:val="00BD7D0F"/>
    <w:rsid w:val="00BE23FE"/>
    <w:rsid w:val="00C02A56"/>
    <w:rsid w:val="00C260EF"/>
    <w:rsid w:val="00C26302"/>
    <w:rsid w:val="00C32D8D"/>
    <w:rsid w:val="00C36AB1"/>
    <w:rsid w:val="00C37501"/>
    <w:rsid w:val="00C443F4"/>
    <w:rsid w:val="00C44A14"/>
    <w:rsid w:val="00C53244"/>
    <w:rsid w:val="00C54B9F"/>
    <w:rsid w:val="00C601E3"/>
    <w:rsid w:val="00C6107D"/>
    <w:rsid w:val="00C63690"/>
    <w:rsid w:val="00C743AE"/>
    <w:rsid w:val="00C76137"/>
    <w:rsid w:val="00C876FD"/>
    <w:rsid w:val="00C905FF"/>
    <w:rsid w:val="00C90CBE"/>
    <w:rsid w:val="00CA70DB"/>
    <w:rsid w:val="00CB35EC"/>
    <w:rsid w:val="00CC7F3C"/>
    <w:rsid w:val="00CF10AF"/>
    <w:rsid w:val="00CF3205"/>
    <w:rsid w:val="00D03F77"/>
    <w:rsid w:val="00D0490E"/>
    <w:rsid w:val="00D3521B"/>
    <w:rsid w:val="00D44D5D"/>
    <w:rsid w:val="00D46B3F"/>
    <w:rsid w:val="00D47D57"/>
    <w:rsid w:val="00D54D2B"/>
    <w:rsid w:val="00D75732"/>
    <w:rsid w:val="00D76536"/>
    <w:rsid w:val="00D862CA"/>
    <w:rsid w:val="00D95E06"/>
    <w:rsid w:val="00D96798"/>
    <w:rsid w:val="00DA7E23"/>
    <w:rsid w:val="00DB14F3"/>
    <w:rsid w:val="00DB44E1"/>
    <w:rsid w:val="00DC3FCA"/>
    <w:rsid w:val="00DC5FC1"/>
    <w:rsid w:val="00DC7915"/>
    <w:rsid w:val="00DD4DE9"/>
    <w:rsid w:val="00DE2432"/>
    <w:rsid w:val="00DE3F02"/>
    <w:rsid w:val="00DE674C"/>
    <w:rsid w:val="00DF15D7"/>
    <w:rsid w:val="00DF77D8"/>
    <w:rsid w:val="00E206C4"/>
    <w:rsid w:val="00E32763"/>
    <w:rsid w:val="00E36429"/>
    <w:rsid w:val="00E43886"/>
    <w:rsid w:val="00E46180"/>
    <w:rsid w:val="00E60C86"/>
    <w:rsid w:val="00E6399C"/>
    <w:rsid w:val="00E7421B"/>
    <w:rsid w:val="00E76AC9"/>
    <w:rsid w:val="00E86D33"/>
    <w:rsid w:val="00E94162"/>
    <w:rsid w:val="00E97AD3"/>
    <w:rsid w:val="00EA56B7"/>
    <w:rsid w:val="00EC181C"/>
    <w:rsid w:val="00ED7DB2"/>
    <w:rsid w:val="00EE2B9B"/>
    <w:rsid w:val="00EF050A"/>
    <w:rsid w:val="00EF7AE7"/>
    <w:rsid w:val="00F22C8D"/>
    <w:rsid w:val="00F35252"/>
    <w:rsid w:val="00F35D6D"/>
    <w:rsid w:val="00F40843"/>
    <w:rsid w:val="00F52946"/>
    <w:rsid w:val="00F57723"/>
    <w:rsid w:val="00F75D8B"/>
    <w:rsid w:val="00F947B9"/>
    <w:rsid w:val="00F977A1"/>
    <w:rsid w:val="00FA0F3E"/>
    <w:rsid w:val="00FA365D"/>
    <w:rsid w:val="00FA4BDC"/>
    <w:rsid w:val="00FB54BD"/>
    <w:rsid w:val="00FC4B5B"/>
    <w:rsid w:val="00FC6802"/>
    <w:rsid w:val="00FD0E31"/>
    <w:rsid w:val="00FE45B1"/>
    <w:rsid w:val="00FF60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D80E99F8-7626-43DB-8B9A-C343B0807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08F"/>
    <w:pPr>
      <w:spacing w:after="200" w:line="276" w:lineRule="auto"/>
    </w:pPr>
    <w:rPr>
      <w:rFonts w:cs="Calibri"/>
      <w:sz w:val="22"/>
      <w:szCs w:val="22"/>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A132E"/>
    <w:pPr>
      <w:ind w:left="720"/>
    </w:pPr>
  </w:style>
  <w:style w:type="character" w:styleId="Hyperlink">
    <w:name w:val="Hyperlink"/>
    <w:uiPriority w:val="99"/>
    <w:rsid w:val="0058495C"/>
    <w:rPr>
      <w:rFonts w:cs="Times New Roman"/>
      <w:color w:val="0000FF"/>
      <w:u w:val="single"/>
    </w:rPr>
  </w:style>
  <w:style w:type="table" w:styleId="TableGrid">
    <w:name w:val="Table Grid"/>
    <w:basedOn w:val="TableNormal"/>
    <w:uiPriority w:val="99"/>
    <w:rsid w:val="000C039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E300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uiPriority w:val="99"/>
    <w:qFormat/>
    <w:locked/>
    <w:rsid w:val="000E3004"/>
    <w:rPr>
      <w:rFonts w:cs="Times New Roman"/>
      <w:b/>
      <w:bCs/>
    </w:rPr>
  </w:style>
  <w:style w:type="character" w:styleId="FollowedHyperlink">
    <w:name w:val="FollowedHyperlink"/>
    <w:uiPriority w:val="99"/>
    <w:semiHidden/>
    <w:rsid w:val="00DD4DE9"/>
    <w:rPr>
      <w:rFonts w:cs="Times New Roman"/>
      <w:color w:val="800080"/>
      <w:u w:val="single"/>
    </w:rPr>
  </w:style>
  <w:style w:type="character" w:customStyle="1" w:styleId="apple-converted-space">
    <w:name w:val="apple-converted-space"/>
    <w:uiPriority w:val="99"/>
    <w:rsid w:val="00587EA4"/>
  </w:style>
  <w:style w:type="paragraph" w:styleId="NoSpacing">
    <w:name w:val="No Spacing"/>
    <w:uiPriority w:val="99"/>
    <w:qFormat/>
    <w:rsid w:val="00C26302"/>
    <w:rPr>
      <w:rFonts w:cs="Calibri"/>
      <w:sz w:val="22"/>
      <w:szCs w:val="22"/>
      <w:lang w:val="tr-TR" w:eastAsia="tr-TR"/>
    </w:rPr>
  </w:style>
  <w:style w:type="paragraph" w:customStyle="1" w:styleId="NormalkiYanaYasla">
    <w:name w:val="Normal + İki Yana Yasla"/>
    <w:aliases w:val="Sonra:  7,5 nk,Satır aralığı:  En az 16,05 nk,Dese......"/>
    <w:basedOn w:val="NormalWeb"/>
    <w:uiPriority w:val="99"/>
    <w:rsid w:val="005E0DB1"/>
    <w:pPr>
      <w:spacing w:before="0" w:after="0" w:line="293" w:lineRule="atLeast"/>
      <w:jc w:val="both"/>
    </w:pPr>
    <w:rPr>
      <w:rFonts w:ascii="Arial" w:hAnsi="Arial" w:cs="Arial"/>
      <w:sz w:val="23"/>
      <w:szCs w:val="23"/>
    </w:rPr>
  </w:style>
  <w:style w:type="paragraph" w:customStyle="1" w:styleId="NormalArial">
    <w:name w:val="Normal + Arial"/>
    <w:aliases w:val="20 nk,Kalın,Koyu Mavi"/>
    <w:basedOn w:val="NormalkiYanaYasla"/>
    <w:uiPriority w:val="99"/>
    <w:rsid w:val="0059708C"/>
    <w:rPr>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09950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rasmus.yalova.edu.t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erasmus.yalova.edu.tr/%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yalovaerasmus@gmail.com" TargetMode="External"/><Relationship Id="rId5" Type="http://schemas.openxmlformats.org/officeDocument/2006/relationships/footnotes" Target="footnotes.xml"/><Relationship Id="rId10" Type="http://schemas.openxmlformats.org/officeDocument/2006/relationships/hyperlink" Target="http://erasmus.yalova.edu.tr/s%C4%B1k%C3%A7a-sorulan-sorular/ps47%2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2251</Words>
  <Characters>12832</Characters>
  <Application>Microsoft Office Word</Application>
  <DocSecurity>0</DocSecurity>
  <Lines>106</Lines>
  <Paragraphs>30</Paragraphs>
  <ScaleCrop>false</ScaleCrop>
  <Company>Hewlett-Packard Company</Company>
  <LinksUpToDate>false</LinksUpToDate>
  <CharactersWithSpaces>15053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akademik yılında (Güz ve Bahar dönemleri) Erasmus öğrenim hareketliliğinden faydalanmak isteyen öğrencilerimizin başvuruları 15 Nisan 2013 - 30 Nisan 2013 tarihleri arasında alınacaktır</dc:title>
  <dc:subject/>
  <dc:creator>ismail aktar</dc:creator>
  <cp:keywords/>
  <dc:description/>
  <cp:lastModifiedBy>Sunay Turkdogan</cp:lastModifiedBy>
  <cp:revision>59</cp:revision>
  <cp:lastPrinted>2017-02-03T08:48:00Z</cp:lastPrinted>
  <dcterms:created xsi:type="dcterms:W3CDTF">2017-02-03T11:13:00Z</dcterms:created>
  <dcterms:modified xsi:type="dcterms:W3CDTF">2018-03-06T20:03:00Z</dcterms:modified>
</cp:coreProperties>
</file>